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54" w:rsidRDefault="00302F54" w:rsidP="00777103">
      <w:pPr>
        <w:autoSpaceDE w:val="0"/>
        <w:autoSpaceDN w:val="0"/>
        <w:adjustRightInd w:val="0"/>
        <w:spacing w:after="0" w:line="240" w:lineRule="auto"/>
        <w:jc w:val="center"/>
        <w:rPr>
          <w:rFonts w:ascii="Candy Square BTN Striped" w:hAnsi="Candy Square BTN Striped" w:cs="Verdana,Bold"/>
          <w:b/>
          <w:bCs/>
          <w:sz w:val="96"/>
          <w:szCs w:val="54"/>
        </w:rPr>
      </w:pPr>
    </w:p>
    <w:p w:rsidR="001D206C" w:rsidRDefault="00D13A56" w:rsidP="00777103">
      <w:pPr>
        <w:autoSpaceDE w:val="0"/>
        <w:autoSpaceDN w:val="0"/>
        <w:adjustRightInd w:val="0"/>
        <w:spacing w:after="0" w:line="240" w:lineRule="auto"/>
        <w:jc w:val="center"/>
        <w:rPr>
          <w:rFonts w:ascii="Candy Square BTN Striped" w:hAnsi="Candy Square BTN Striped" w:cs="Verdana,Bold"/>
          <w:b/>
          <w:bCs/>
          <w:sz w:val="96"/>
          <w:szCs w:val="54"/>
        </w:rPr>
      </w:pPr>
      <w:r w:rsidRPr="00777103">
        <w:rPr>
          <w:rFonts w:ascii="Candy Square BTN Striped" w:hAnsi="Candy Square BTN Striped" w:cs="Verdana,Bold"/>
          <w:b/>
          <w:bCs/>
          <w:sz w:val="96"/>
          <w:szCs w:val="54"/>
        </w:rPr>
        <w:t>A LEVEL</w:t>
      </w:r>
      <w:r w:rsidR="00777103" w:rsidRPr="00777103">
        <w:rPr>
          <w:rFonts w:ascii="Candy Square BTN Striped" w:hAnsi="Candy Square BTN Striped" w:cs="Verdana,Bold"/>
          <w:b/>
          <w:bCs/>
          <w:sz w:val="96"/>
          <w:szCs w:val="54"/>
        </w:rPr>
        <w:t xml:space="preserve"> HISTORY</w:t>
      </w:r>
      <w:r w:rsidR="00DE2F00" w:rsidRPr="00777103">
        <w:rPr>
          <w:rFonts w:ascii="Candy Square BTN Striped" w:hAnsi="Candy Square BTN Striped" w:cs="Verdana,Bold"/>
          <w:b/>
          <w:bCs/>
          <w:sz w:val="96"/>
          <w:szCs w:val="54"/>
        </w:rPr>
        <w:t>:</w:t>
      </w:r>
    </w:p>
    <w:p w:rsidR="00FE292B" w:rsidRDefault="006A44B7" w:rsidP="00777103">
      <w:pPr>
        <w:autoSpaceDE w:val="0"/>
        <w:autoSpaceDN w:val="0"/>
        <w:adjustRightInd w:val="0"/>
        <w:spacing w:after="0" w:line="240" w:lineRule="auto"/>
        <w:jc w:val="center"/>
        <w:rPr>
          <w:rFonts w:ascii="Candy Square BTN Striped" w:hAnsi="Candy Square BTN Striped" w:cs="Verdana,Bold"/>
          <w:b/>
          <w:bCs/>
          <w:sz w:val="96"/>
          <w:szCs w:val="54"/>
        </w:rPr>
      </w:pPr>
      <w:r w:rsidRPr="006A44B7">
        <w:rPr>
          <w:rFonts w:ascii="Candy Square BTN Striped" w:hAnsi="Candy Square BTN Striped" w:cs="Verdana,Bold"/>
          <w:b/>
          <w:bCs/>
          <w:sz w:val="96"/>
          <w:szCs w:val="54"/>
          <w:u w:val="single"/>
        </w:rPr>
        <w:t>Industrial</w:t>
      </w:r>
      <w:r>
        <w:rPr>
          <w:rFonts w:ascii="Candy Square BTN Striped" w:hAnsi="Candy Square BTN Striped" w:cs="Verdana,Bold"/>
          <w:b/>
          <w:bCs/>
          <w:sz w:val="96"/>
          <w:szCs w:val="54"/>
          <w:u w:val="single"/>
        </w:rPr>
        <w:t>isation and the People: Britain</w:t>
      </w:r>
      <w:r w:rsidRPr="006A44B7">
        <w:rPr>
          <w:rFonts w:ascii="Candy Square BTN Striped" w:hAnsi="Candy Square BTN Striped" w:cs="Verdana,Bold"/>
          <w:b/>
          <w:bCs/>
          <w:sz w:val="96"/>
          <w:szCs w:val="54"/>
          <w:u w:val="single"/>
        </w:rPr>
        <w:t xml:space="preserve"> c1783-1885</w:t>
      </w:r>
      <w:r w:rsidR="00A108BC" w:rsidRPr="00777103">
        <w:rPr>
          <w:rFonts w:ascii="Candy Square BTN Striped" w:hAnsi="Candy Square BTN Striped" w:cs="Verdana,Bold"/>
          <w:b/>
          <w:bCs/>
          <w:sz w:val="96"/>
          <w:szCs w:val="54"/>
        </w:rPr>
        <w:t xml:space="preserve"> </w:t>
      </w:r>
    </w:p>
    <w:p w:rsidR="006A44B7" w:rsidRDefault="006A44B7" w:rsidP="006A44B7">
      <w:pPr>
        <w:autoSpaceDE w:val="0"/>
        <w:autoSpaceDN w:val="0"/>
        <w:adjustRightInd w:val="0"/>
        <w:spacing w:after="0" w:line="240" w:lineRule="auto"/>
        <w:jc w:val="center"/>
        <w:rPr>
          <w:rFonts w:ascii="Candy Square BTN Striped" w:hAnsi="Candy Square BTN Striped" w:cs="Verdana,Bold"/>
          <w:b/>
          <w:bCs/>
          <w:sz w:val="96"/>
          <w:szCs w:val="54"/>
        </w:rPr>
      </w:pPr>
    </w:p>
    <w:p w:rsidR="002A723E" w:rsidRPr="006A44B7" w:rsidRDefault="00A108BC" w:rsidP="006A44B7">
      <w:pPr>
        <w:autoSpaceDE w:val="0"/>
        <w:autoSpaceDN w:val="0"/>
        <w:adjustRightInd w:val="0"/>
        <w:spacing w:after="0" w:line="240" w:lineRule="auto"/>
        <w:jc w:val="center"/>
        <w:rPr>
          <w:rFonts w:cs="Verdana,Bold"/>
          <w:b/>
          <w:bCs/>
          <w:sz w:val="96"/>
          <w:szCs w:val="54"/>
        </w:rPr>
      </w:pPr>
      <w:r w:rsidRPr="00777103">
        <w:rPr>
          <w:rFonts w:ascii="Candy Square BTN Striped" w:hAnsi="Candy Square BTN Striped" w:cs="Verdana,Bold"/>
          <w:b/>
          <w:bCs/>
          <w:sz w:val="96"/>
          <w:szCs w:val="54"/>
        </w:rPr>
        <w:t xml:space="preserve">BRIDGING THE GAP </w:t>
      </w:r>
    </w:p>
    <w:p w:rsidR="002A723E" w:rsidRPr="00DE2F00" w:rsidRDefault="002A723E" w:rsidP="006A44B7">
      <w:pPr>
        <w:autoSpaceDE w:val="0"/>
        <w:autoSpaceDN w:val="0"/>
        <w:adjustRightInd w:val="0"/>
        <w:spacing w:after="0" w:line="240" w:lineRule="auto"/>
        <w:rPr>
          <w:rFonts w:cs="Verdana,Bold"/>
          <w:b/>
          <w:bCs/>
          <w:sz w:val="24"/>
          <w:szCs w:val="24"/>
        </w:rPr>
      </w:pPr>
    </w:p>
    <w:p w:rsidR="002A723E" w:rsidRPr="00DE2F00" w:rsidRDefault="006A44B7" w:rsidP="006A44B7">
      <w:pPr>
        <w:autoSpaceDE w:val="0"/>
        <w:autoSpaceDN w:val="0"/>
        <w:adjustRightInd w:val="0"/>
        <w:spacing w:after="0" w:line="240" w:lineRule="auto"/>
        <w:jc w:val="center"/>
        <w:rPr>
          <w:rFonts w:cs="Verdana,Bold"/>
          <w:b/>
          <w:bCs/>
          <w:sz w:val="24"/>
          <w:szCs w:val="24"/>
        </w:rPr>
      </w:pPr>
      <w:r w:rsidRPr="006A44B7">
        <w:rPr>
          <w:rFonts w:cs="Verdana,Bold"/>
          <w:b/>
          <w:bCs/>
          <w:sz w:val="24"/>
          <w:szCs w:val="24"/>
        </w:rPr>
        <w:drawing>
          <wp:inline distT="0" distB="0" distL="0" distR="0" wp14:anchorId="247BB56E" wp14:editId="50C9AF75">
            <wp:extent cx="5385189" cy="3028950"/>
            <wp:effectExtent l="0" t="0" r="6350" b="0"/>
            <wp:docPr id="2050" name="Picture 2" descr="How the Second Industrial Revolution Changed People's Live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ow the Second Industrial Revolution Changed People's Lives - HISTO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5569" cy="3034788"/>
                    </a:xfrm>
                    <a:prstGeom prst="rect">
                      <a:avLst/>
                    </a:prstGeom>
                    <a:noFill/>
                    <a:ln>
                      <a:noFill/>
                    </a:ln>
                    <a:extLst/>
                  </pic:spPr>
                </pic:pic>
              </a:graphicData>
            </a:graphic>
          </wp:inline>
        </w:drawing>
      </w:r>
    </w:p>
    <w:p w:rsidR="002A723E" w:rsidRPr="00DE2F00" w:rsidRDefault="004B5F24" w:rsidP="002A723E">
      <w:pPr>
        <w:autoSpaceDE w:val="0"/>
        <w:autoSpaceDN w:val="0"/>
        <w:adjustRightInd w:val="0"/>
        <w:spacing w:after="0" w:line="240" w:lineRule="auto"/>
        <w:jc w:val="center"/>
        <w:rPr>
          <w:rFonts w:cs="Verdana,Bold"/>
          <w:b/>
          <w:bCs/>
          <w:sz w:val="24"/>
          <w:szCs w:val="24"/>
        </w:rPr>
      </w:pPr>
      <w:r>
        <w:rPr>
          <w:noProof/>
          <w:sz w:val="24"/>
          <w:szCs w:val="24"/>
          <w:lang w:eastAsia="en-GB" w:bidi="ar-SA"/>
        </w:rPr>
        <w:lastRenderedPageBreak/>
        <mc:AlternateContent>
          <mc:Choice Requires="wps">
            <w:drawing>
              <wp:anchor distT="45720" distB="45720" distL="114300" distR="114300" simplePos="0" relativeHeight="251670528" behindDoc="0" locked="0" layoutInCell="1" allowOverlap="1">
                <wp:simplePos x="0" y="0"/>
                <wp:positionH relativeFrom="column">
                  <wp:posOffset>99060</wp:posOffset>
                </wp:positionH>
                <wp:positionV relativeFrom="paragraph">
                  <wp:posOffset>346710</wp:posOffset>
                </wp:positionV>
                <wp:extent cx="5779135" cy="1485900"/>
                <wp:effectExtent l="13970" t="12065" r="762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485900"/>
                        </a:xfrm>
                        <a:prstGeom prst="rect">
                          <a:avLst/>
                        </a:prstGeom>
                        <a:solidFill>
                          <a:srgbClr val="FFFFFF"/>
                        </a:solidFill>
                        <a:ln w="9525">
                          <a:solidFill>
                            <a:srgbClr val="000000"/>
                          </a:solidFill>
                          <a:miter lim="800000"/>
                          <a:headEnd/>
                          <a:tailEnd/>
                        </a:ln>
                      </wps:spPr>
                      <wps:txbx>
                        <w:txbxContent>
                          <w:p w:rsidR="00E3566E" w:rsidRPr="00E3566E" w:rsidRDefault="00E3566E" w:rsidP="00E3566E">
                            <w:pPr>
                              <w:jc w:val="center"/>
                              <w:rPr>
                                <w:b/>
                                <w:bCs/>
                                <w:sz w:val="32"/>
                                <w:szCs w:val="32"/>
                                <w:u w:val="single"/>
                              </w:rPr>
                            </w:pPr>
                            <w:r w:rsidRPr="00E3566E">
                              <w:rPr>
                                <w:b/>
                                <w:bCs/>
                                <w:sz w:val="32"/>
                                <w:szCs w:val="32"/>
                                <w:u w:val="single"/>
                              </w:rPr>
                              <w:t>Contents:</w:t>
                            </w:r>
                          </w:p>
                          <w:p w:rsidR="00E3566E" w:rsidRPr="00651081" w:rsidRDefault="00E3566E" w:rsidP="00BB5621">
                            <w:pPr>
                              <w:pStyle w:val="ListParagraph"/>
                              <w:numPr>
                                <w:ilvl w:val="0"/>
                                <w:numId w:val="1"/>
                              </w:numPr>
                              <w:rPr>
                                <w:b/>
                                <w:bCs/>
                                <w:sz w:val="28"/>
                                <w:szCs w:val="28"/>
                              </w:rPr>
                            </w:pPr>
                            <w:r w:rsidRPr="00651081">
                              <w:rPr>
                                <w:b/>
                                <w:bCs/>
                                <w:sz w:val="28"/>
                                <w:szCs w:val="28"/>
                              </w:rPr>
                              <w:t xml:space="preserve">Introduction to </w:t>
                            </w:r>
                            <w:r w:rsidR="00651081">
                              <w:rPr>
                                <w:b/>
                                <w:bCs/>
                                <w:sz w:val="28"/>
                                <w:szCs w:val="28"/>
                              </w:rPr>
                              <w:t xml:space="preserve">A-level </w:t>
                            </w:r>
                            <w:r w:rsidR="007104CB">
                              <w:rPr>
                                <w:b/>
                                <w:bCs/>
                                <w:sz w:val="28"/>
                                <w:szCs w:val="28"/>
                              </w:rPr>
                              <w:t>History</w:t>
                            </w:r>
                            <w:r w:rsidR="00840C96">
                              <w:rPr>
                                <w:b/>
                                <w:bCs/>
                                <w:sz w:val="28"/>
                                <w:szCs w:val="28"/>
                              </w:rPr>
                              <w:t xml:space="preserve"> –</w:t>
                            </w:r>
                            <w:r w:rsidR="006A44B7" w:rsidRPr="006A44B7">
                              <w:rPr>
                                <w:b/>
                                <w:bCs/>
                                <w:sz w:val="28"/>
                                <w:szCs w:val="28"/>
                              </w:rPr>
                              <w:t>Britain, c1783-1885</w:t>
                            </w:r>
                            <w:r w:rsidR="00556B84">
                              <w:rPr>
                                <w:b/>
                                <w:bCs/>
                                <w:sz w:val="28"/>
                                <w:szCs w:val="28"/>
                              </w:rPr>
                              <w:t xml:space="preserve"> – what topics will be taught over the two years</w:t>
                            </w:r>
                          </w:p>
                          <w:p w:rsidR="00651081" w:rsidRPr="006A44B7" w:rsidRDefault="00651081" w:rsidP="00BB5621">
                            <w:pPr>
                              <w:pStyle w:val="ListParagraph"/>
                              <w:numPr>
                                <w:ilvl w:val="0"/>
                                <w:numId w:val="1"/>
                              </w:numPr>
                              <w:rPr>
                                <w:b/>
                                <w:bCs/>
                                <w:sz w:val="28"/>
                                <w:szCs w:val="28"/>
                              </w:rPr>
                            </w:pPr>
                            <w:r w:rsidRPr="00651081">
                              <w:rPr>
                                <w:b/>
                                <w:bCs/>
                                <w:sz w:val="28"/>
                                <w:szCs w:val="28"/>
                              </w:rPr>
                              <w:t xml:space="preserve">Preparing for </w:t>
                            </w:r>
                            <w:r w:rsidR="006A44B7">
                              <w:rPr>
                                <w:b/>
                                <w:bCs/>
                                <w:sz w:val="28"/>
                                <w:szCs w:val="28"/>
                              </w:rPr>
                              <w:t xml:space="preserve">Unit 1F </w:t>
                            </w:r>
                            <w:r w:rsidR="006A44B7" w:rsidRPr="006A44B7">
                              <w:rPr>
                                <w:b/>
                                <w:bCs/>
                                <w:sz w:val="28"/>
                                <w:szCs w:val="28"/>
                              </w:rPr>
                              <w:t>Industrialisation and the People: Britain, c1783-1885</w:t>
                            </w:r>
                            <w:r w:rsidR="00E3566E" w:rsidRPr="00651081">
                              <w:rPr>
                                <w:b/>
                                <w:bCs/>
                                <w:sz w:val="28"/>
                                <w:szCs w:val="28"/>
                              </w:rPr>
                              <w:t xml:space="preserve"> </w:t>
                            </w:r>
                            <w:r w:rsidR="00556B84">
                              <w:rPr>
                                <w:b/>
                                <w:bCs/>
                                <w:sz w:val="28"/>
                                <w:szCs w:val="28"/>
                              </w:rPr>
                              <w:t xml:space="preserve"> - activities and tasks that will help your understanding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27.3pt;width:455.05pt;height:1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W7KwIAAFE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">
                <v:textbox>
                  <w:txbxContent>
                    <w:p w:rsidR="00E3566E" w:rsidRPr="00E3566E" w:rsidRDefault="00E3566E" w:rsidP="00E3566E">
                      <w:pPr>
                        <w:jc w:val="center"/>
                        <w:rPr>
                          <w:b/>
                          <w:bCs/>
                          <w:sz w:val="32"/>
                          <w:szCs w:val="32"/>
                          <w:u w:val="single"/>
                        </w:rPr>
                      </w:pPr>
                      <w:r w:rsidRPr="00E3566E">
                        <w:rPr>
                          <w:b/>
                          <w:bCs/>
                          <w:sz w:val="32"/>
                          <w:szCs w:val="32"/>
                          <w:u w:val="single"/>
                        </w:rPr>
                        <w:t>Contents:</w:t>
                      </w:r>
                    </w:p>
                    <w:p w:rsidR="00E3566E" w:rsidRPr="00651081" w:rsidRDefault="00E3566E" w:rsidP="00BB5621">
                      <w:pPr>
                        <w:pStyle w:val="ListParagraph"/>
                        <w:numPr>
                          <w:ilvl w:val="0"/>
                          <w:numId w:val="1"/>
                        </w:numPr>
                        <w:rPr>
                          <w:b/>
                          <w:bCs/>
                          <w:sz w:val="28"/>
                          <w:szCs w:val="28"/>
                        </w:rPr>
                      </w:pPr>
                      <w:r w:rsidRPr="00651081">
                        <w:rPr>
                          <w:b/>
                          <w:bCs/>
                          <w:sz w:val="28"/>
                          <w:szCs w:val="28"/>
                        </w:rPr>
                        <w:t xml:space="preserve">Introduction to </w:t>
                      </w:r>
                      <w:r w:rsidR="00651081">
                        <w:rPr>
                          <w:b/>
                          <w:bCs/>
                          <w:sz w:val="28"/>
                          <w:szCs w:val="28"/>
                        </w:rPr>
                        <w:t xml:space="preserve">A-level </w:t>
                      </w:r>
                      <w:r w:rsidR="007104CB">
                        <w:rPr>
                          <w:b/>
                          <w:bCs/>
                          <w:sz w:val="28"/>
                          <w:szCs w:val="28"/>
                        </w:rPr>
                        <w:t>History</w:t>
                      </w:r>
                      <w:r w:rsidR="00840C96">
                        <w:rPr>
                          <w:b/>
                          <w:bCs/>
                          <w:sz w:val="28"/>
                          <w:szCs w:val="28"/>
                        </w:rPr>
                        <w:t xml:space="preserve"> –</w:t>
                      </w:r>
                      <w:r w:rsidR="006A44B7" w:rsidRPr="006A44B7">
                        <w:rPr>
                          <w:b/>
                          <w:bCs/>
                          <w:sz w:val="28"/>
                          <w:szCs w:val="28"/>
                        </w:rPr>
                        <w:t>Britain, c1783-1885</w:t>
                      </w:r>
                      <w:r w:rsidR="00556B84">
                        <w:rPr>
                          <w:b/>
                          <w:bCs/>
                          <w:sz w:val="28"/>
                          <w:szCs w:val="28"/>
                        </w:rPr>
                        <w:t xml:space="preserve"> – what topics will be taught over the two years</w:t>
                      </w:r>
                    </w:p>
                    <w:p w:rsidR="00651081" w:rsidRPr="006A44B7" w:rsidRDefault="00651081" w:rsidP="00BB5621">
                      <w:pPr>
                        <w:pStyle w:val="ListParagraph"/>
                        <w:numPr>
                          <w:ilvl w:val="0"/>
                          <w:numId w:val="1"/>
                        </w:numPr>
                        <w:rPr>
                          <w:b/>
                          <w:bCs/>
                          <w:sz w:val="28"/>
                          <w:szCs w:val="28"/>
                        </w:rPr>
                      </w:pPr>
                      <w:r w:rsidRPr="00651081">
                        <w:rPr>
                          <w:b/>
                          <w:bCs/>
                          <w:sz w:val="28"/>
                          <w:szCs w:val="28"/>
                        </w:rPr>
                        <w:t xml:space="preserve">Preparing for </w:t>
                      </w:r>
                      <w:r w:rsidR="006A44B7">
                        <w:rPr>
                          <w:b/>
                          <w:bCs/>
                          <w:sz w:val="28"/>
                          <w:szCs w:val="28"/>
                        </w:rPr>
                        <w:t xml:space="preserve">Unit 1F </w:t>
                      </w:r>
                      <w:r w:rsidR="006A44B7" w:rsidRPr="006A44B7">
                        <w:rPr>
                          <w:b/>
                          <w:bCs/>
                          <w:sz w:val="28"/>
                          <w:szCs w:val="28"/>
                        </w:rPr>
                        <w:t>Industrialisation and the People: Britain, c1783-1885</w:t>
                      </w:r>
                      <w:r w:rsidR="00E3566E" w:rsidRPr="00651081">
                        <w:rPr>
                          <w:b/>
                          <w:bCs/>
                          <w:sz w:val="28"/>
                          <w:szCs w:val="28"/>
                        </w:rPr>
                        <w:t xml:space="preserve"> </w:t>
                      </w:r>
                      <w:r w:rsidR="00556B84">
                        <w:rPr>
                          <w:b/>
                          <w:bCs/>
                          <w:sz w:val="28"/>
                          <w:szCs w:val="28"/>
                        </w:rPr>
                        <w:t xml:space="preserve"> - activities and tasks that will help your understanding</w:t>
                      </w:r>
                    </w:p>
                  </w:txbxContent>
                </v:textbox>
                <w10:wrap type="square"/>
              </v:shape>
            </w:pict>
          </mc:Fallback>
        </mc:AlternateContent>
      </w:r>
    </w:p>
    <w:p w:rsidR="00651081" w:rsidRPr="00EC6769" w:rsidRDefault="00651081" w:rsidP="008662F4">
      <w:pPr>
        <w:autoSpaceDE w:val="0"/>
        <w:autoSpaceDN w:val="0"/>
        <w:adjustRightInd w:val="0"/>
        <w:spacing w:after="0" w:line="240" w:lineRule="auto"/>
        <w:rPr>
          <w:rFonts w:ascii="Tw Cen MT" w:hAnsi="Tw Cen MT" w:cs="Verdana,Bold"/>
          <w:b/>
          <w:bCs/>
          <w:sz w:val="24"/>
          <w:szCs w:val="36"/>
        </w:rPr>
      </w:pPr>
    </w:p>
    <w:p w:rsidR="00651081" w:rsidRPr="00EC6769" w:rsidRDefault="00FE292B" w:rsidP="007104CB">
      <w:pPr>
        <w:autoSpaceDE w:val="0"/>
        <w:autoSpaceDN w:val="0"/>
        <w:adjustRightInd w:val="0"/>
        <w:spacing w:after="0" w:line="240" w:lineRule="auto"/>
        <w:jc w:val="center"/>
        <w:rPr>
          <w:rFonts w:ascii="Tw Cen MT" w:hAnsi="Tw Cen MT" w:cs="Verdana,Bold"/>
          <w:b/>
          <w:bCs/>
          <w:sz w:val="36"/>
          <w:szCs w:val="42"/>
          <w:u w:val="single"/>
        </w:rPr>
      </w:pPr>
      <w:r w:rsidRPr="00546229">
        <w:rPr>
          <w:rFonts w:ascii="Tw Cen MT" w:hAnsi="Tw Cen MT" w:cs="Verdana,Bold"/>
          <w:b/>
          <w:bCs/>
          <w:sz w:val="52"/>
          <w:szCs w:val="52"/>
          <w:u w:val="single"/>
        </w:rPr>
        <w:t>S</w:t>
      </w:r>
      <w:r w:rsidR="00651081" w:rsidRPr="00546229">
        <w:rPr>
          <w:rFonts w:ascii="Tw Cen MT" w:hAnsi="Tw Cen MT" w:cs="Verdana,Bold"/>
          <w:b/>
          <w:bCs/>
          <w:sz w:val="52"/>
          <w:szCs w:val="52"/>
          <w:u w:val="single"/>
        </w:rPr>
        <w:t>ection 1</w:t>
      </w:r>
      <w:r w:rsidR="00651081" w:rsidRPr="00546229">
        <w:rPr>
          <w:rFonts w:ascii="Tw Cen MT" w:hAnsi="Tw Cen MT" w:cs="Verdana,Bold"/>
          <w:b/>
          <w:bCs/>
          <w:sz w:val="36"/>
          <w:szCs w:val="42"/>
        </w:rPr>
        <w:t xml:space="preserve">: </w:t>
      </w:r>
      <w:r w:rsidR="00651081" w:rsidRPr="00EC6769">
        <w:rPr>
          <w:rFonts w:ascii="Tw Cen MT" w:hAnsi="Tw Cen MT" w:cs="Verdana,Bold"/>
          <w:b/>
          <w:bCs/>
          <w:sz w:val="36"/>
          <w:szCs w:val="42"/>
          <w:u w:val="single"/>
        </w:rPr>
        <w:t xml:space="preserve">Introduction to </w:t>
      </w:r>
      <w:r w:rsidR="007104CB" w:rsidRPr="00EC6769">
        <w:rPr>
          <w:rFonts w:ascii="Tw Cen MT" w:hAnsi="Tw Cen MT" w:cs="Verdana,Bold"/>
          <w:b/>
          <w:bCs/>
          <w:sz w:val="36"/>
          <w:szCs w:val="42"/>
          <w:u w:val="single"/>
        </w:rPr>
        <w:t>History</w:t>
      </w:r>
      <w:r w:rsidR="00651081" w:rsidRPr="00EC6769">
        <w:rPr>
          <w:rFonts w:ascii="Tw Cen MT" w:hAnsi="Tw Cen MT" w:cs="Verdana,Bold"/>
          <w:b/>
          <w:bCs/>
          <w:sz w:val="36"/>
          <w:szCs w:val="42"/>
          <w:u w:val="single"/>
        </w:rPr>
        <w:t xml:space="preserve"> A-level</w:t>
      </w:r>
      <w:r w:rsidR="007104CB" w:rsidRPr="00EC6769">
        <w:rPr>
          <w:rFonts w:ascii="Tw Cen MT" w:hAnsi="Tw Cen MT" w:cs="Verdana,Bold"/>
          <w:b/>
          <w:bCs/>
          <w:sz w:val="36"/>
          <w:szCs w:val="42"/>
          <w:u w:val="single"/>
        </w:rPr>
        <w:t>- Unit 1</w:t>
      </w:r>
      <w:r w:rsidR="006A44B7">
        <w:rPr>
          <w:rFonts w:ascii="Tw Cen MT" w:hAnsi="Tw Cen MT" w:cs="Verdana,Bold"/>
          <w:b/>
          <w:bCs/>
          <w:sz w:val="36"/>
          <w:szCs w:val="42"/>
          <w:u w:val="single"/>
        </w:rPr>
        <w:t>F</w:t>
      </w:r>
      <w:r w:rsidR="00651081" w:rsidRPr="00EC6769">
        <w:rPr>
          <w:rFonts w:ascii="Tw Cen MT" w:hAnsi="Tw Cen MT" w:cs="Verdana,Bold"/>
          <w:b/>
          <w:bCs/>
          <w:sz w:val="36"/>
          <w:szCs w:val="42"/>
          <w:u w:val="single"/>
        </w:rPr>
        <w:t xml:space="preserve">. </w:t>
      </w:r>
    </w:p>
    <w:p w:rsidR="006A44B7" w:rsidRDefault="006A44B7" w:rsidP="006A44B7">
      <w:pPr>
        <w:pStyle w:val="Heading3"/>
        <w:shd w:val="clear" w:color="auto" w:fill="FFFFFF"/>
        <w:spacing w:before="480" w:after="240" w:line="240" w:lineRule="auto"/>
        <w:textAlignment w:val="baseline"/>
        <w:rPr>
          <w:rFonts w:ascii="inherit" w:hAnsi="inherit"/>
          <w:color w:val="21242C"/>
          <w:sz w:val="39"/>
          <w:szCs w:val="39"/>
        </w:rPr>
      </w:pPr>
      <w:r>
        <w:rPr>
          <w:rFonts w:ascii="inherit" w:hAnsi="inherit"/>
          <w:color w:val="21242C"/>
          <w:sz w:val="39"/>
          <w:szCs w:val="39"/>
        </w:rPr>
        <w:t>The Transformation of the World</w:t>
      </w:r>
    </w:p>
    <w:p w:rsidR="006A44B7" w:rsidRDefault="006A44B7" w:rsidP="006A44B7">
      <w:pPr>
        <w:shd w:val="clear" w:color="auto" w:fill="FFFFFF"/>
        <w:spacing w:line="240" w:lineRule="auto"/>
        <w:textAlignment w:val="baseline"/>
        <w:rPr>
          <w:rFonts w:ascii="inherit" w:hAnsi="inherit"/>
          <w:color w:val="21242C"/>
          <w:sz w:val="30"/>
          <w:szCs w:val="30"/>
        </w:rPr>
      </w:pPr>
      <w:r>
        <w:rPr>
          <w:rFonts w:ascii="inherit" w:hAnsi="inherit"/>
          <w:color w:val="21242C"/>
          <w:sz w:val="30"/>
          <w:szCs w:val="30"/>
        </w:rPr>
        <w:t>Try to imagine what your life would be like without any machines working for you. Make a list of the machines in your household and on your person; you may arrive at a surprising number.</w:t>
      </w:r>
    </w:p>
    <w:p w:rsidR="006A44B7" w:rsidRDefault="006A44B7" w:rsidP="006A44B7">
      <w:pPr>
        <w:shd w:val="clear" w:color="auto" w:fill="FFFFFF"/>
        <w:spacing w:line="240" w:lineRule="auto"/>
        <w:textAlignment w:val="baseline"/>
        <w:rPr>
          <w:rFonts w:ascii="inherit" w:hAnsi="inherit"/>
          <w:color w:val="21242C"/>
          <w:sz w:val="30"/>
          <w:szCs w:val="30"/>
        </w:rPr>
      </w:pPr>
      <w:r>
        <w:rPr>
          <w:rFonts w:ascii="inherit" w:hAnsi="inherit"/>
          <w:color w:val="21242C"/>
          <w:sz w:val="30"/>
          <w:szCs w:val="30"/>
        </w:rPr>
        <w:t>Now imagine earlier generations during their childhood years. How did they move from place to place? How did they communicate? What foods did they eat?</w:t>
      </w:r>
    </w:p>
    <w:p w:rsidR="006A44B7" w:rsidRDefault="006A44B7" w:rsidP="006A44B7">
      <w:pPr>
        <w:shd w:val="clear" w:color="auto" w:fill="FFFFFF"/>
        <w:spacing w:line="240" w:lineRule="auto"/>
        <w:textAlignment w:val="baseline"/>
        <w:rPr>
          <w:rFonts w:ascii="inherit" w:hAnsi="inherit"/>
          <w:color w:val="21242C"/>
          <w:sz w:val="30"/>
          <w:szCs w:val="30"/>
        </w:rPr>
      </w:pPr>
      <w:r>
        <w:rPr>
          <w:rFonts w:ascii="inherit" w:hAnsi="inherit"/>
          <w:color w:val="21242C"/>
          <w:sz w:val="30"/>
          <w:szCs w:val="30"/>
        </w:rPr>
        <w:t xml:space="preserve">At one time, humans, </w:t>
      </w:r>
      <w:r w:rsidR="00BB5621">
        <w:rPr>
          <w:rFonts w:ascii="inherit" w:hAnsi="inherit"/>
          <w:color w:val="21242C"/>
          <w:sz w:val="30"/>
          <w:szCs w:val="30"/>
        </w:rPr>
        <w:t>fuelled</w:t>
      </w:r>
      <w:r>
        <w:rPr>
          <w:rFonts w:ascii="inherit" w:hAnsi="inherit"/>
          <w:color w:val="21242C"/>
          <w:sz w:val="30"/>
          <w:szCs w:val="30"/>
        </w:rPr>
        <w:t xml:space="preserve"> by the animals and plants they ate and the wood they burned, or aided by their domesticated animals, provided most of the energy in use. Windmills and waterwheels captured some extra energy, but there was little in reserve. All life operated within the fairly immediate flow of energy from the Sun to Earth.</w:t>
      </w:r>
    </w:p>
    <w:p w:rsidR="006A44B7" w:rsidRDefault="006A44B7" w:rsidP="006A44B7">
      <w:pPr>
        <w:shd w:val="clear" w:color="auto" w:fill="FFFFFF"/>
        <w:spacing w:line="240" w:lineRule="auto"/>
        <w:textAlignment w:val="baseline"/>
        <w:rPr>
          <w:rFonts w:ascii="inherit" w:hAnsi="inherit"/>
          <w:color w:val="21242C"/>
          <w:sz w:val="30"/>
          <w:szCs w:val="30"/>
        </w:rPr>
      </w:pPr>
      <w:r>
        <w:rPr>
          <w:rFonts w:ascii="inherit" w:hAnsi="inherit"/>
          <w:color w:val="21242C"/>
          <w:sz w:val="30"/>
          <w:szCs w:val="30"/>
        </w:rPr>
        <w:t xml:space="preserve">Everything changed during the Industrial Revolution, which began around 1750. People found an extra source of energy with an incredible capacity for work. That source was fossil fuels — coal, oil, and natural gas, though coal led the way — formed underground from the remains of plants and animals from much earlier geologic times. When these fuels were burned, they released energy, originally from the </w:t>
      </w:r>
      <w:r w:rsidR="00BB5621">
        <w:rPr>
          <w:rFonts w:ascii="inherit" w:hAnsi="inherit"/>
          <w:color w:val="21242C"/>
          <w:sz w:val="30"/>
          <w:szCs w:val="30"/>
        </w:rPr>
        <w:t>Sun that</w:t>
      </w:r>
      <w:r>
        <w:rPr>
          <w:rFonts w:ascii="inherit" w:hAnsi="inherit"/>
          <w:color w:val="21242C"/>
          <w:sz w:val="30"/>
          <w:szCs w:val="30"/>
        </w:rPr>
        <w:t xml:space="preserve"> had been stored for hundreds of millions of years.</w:t>
      </w:r>
    </w:p>
    <w:p w:rsidR="00651081" w:rsidRDefault="00BB5621" w:rsidP="00BB5621">
      <w:pPr>
        <w:autoSpaceDE w:val="0"/>
        <w:autoSpaceDN w:val="0"/>
        <w:adjustRightInd w:val="0"/>
        <w:spacing w:after="0" w:line="240" w:lineRule="auto"/>
        <w:jc w:val="right"/>
        <w:rPr>
          <w:rFonts w:ascii="Helvetica" w:hAnsi="Helvetica"/>
          <w:color w:val="21242C"/>
          <w:sz w:val="30"/>
          <w:szCs w:val="30"/>
          <w:shd w:val="clear" w:color="auto" w:fill="FFFFFF"/>
        </w:rPr>
      </w:pPr>
      <w:r>
        <w:rPr>
          <w:rFonts w:ascii="Helvetica" w:hAnsi="Helvetica"/>
          <w:color w:val="21242C"/>
          <w:sz w:val="30"/>
          <w:szCs w:val="30"/>
          <w:shd w:val="clear" w:color="auto" w:fill="FFFFFF"/>
        </w:rPr>
        <w:t>By Cynthia Stokes Brown</w:t>
      </w:r>
    </w:p>
    <w:p w:rsidR="00BB5621" w:rsidRPr="00BD6784" w:rsidRDefault="00BB5621" w:rsidP="00651081">
      <w:pPr>
        <w:autoSpaceDE w:val="0"/>
        <w:autoSpaceDN w:val="0"/>
        <w:adjustRightInd w:val="0"/>
        <w:spacing w:after="0" w:line="240" w:lineRule="auto"/>
        <w:rPr>
          <w:rFonts w:ascii="Tw Cen MT" w:hAnsi="Tw Cen MT" w:cs="Verdana,Bold"/>
          <w:sz w:val="26"/>
          <w:szCs w:val="26"/>
        </w:rPr>
      </w:pPr>
    </w:p>
    <w:p w:rsidR="00BB5621" w:rsidRDefault="00BB5621" w:rsidP="00BB5621">
      <w:pPr>
        <w:shd w:val="clear" w:color="auto" w:fill="FFFFFF"/>
        <w:spacing w:after="240" w:line="360" w:lineRule="atLeast"/>
        <w:textAlignment w:val="baseline"/>
        <w:rPr>
          <w:rFonts w:ascii="Tw Cen MT" w:eastAsia="Times New Roman" w:hAnsi="Tw Cen MT" w:cs="Times New Roman"/>
          <w:color w:val="412878"/>
          <w:kern w:val="36"/>
          <w:sz w:val="26"/>
          <w:szCs w:val="26"/>
          <w:lang w:eastAsia="en-GB"/>
        </w:rPr>
      </w:pPr>
    </w:p>
    <w:p w:rsidR="00BB5621" w:rsidRDefault="00BB5621" w:rsidP="00BB5621">
      <w:pPr>
        <w:shd w:val="clear" w:color="auto" w:fill="FFFFFF"/>
        <w:spacing w:after="240" w:line="360" w:lineRule="atLeast"/>
        <w:textAlignment w:val="baseline"/>
        <w:rPr>
          <w:rFonts w:ascii="Tw Cen MT" w:eastAsia="Times New Roman" w:hAnsi="Tw Cen MT" w:cs="Times New Roman"/>
          <w:color w:val="412878"/>
          <w:kern w:val="36"/>
          <w:sz w:val="26"/>
          <w:szCs w:val="26"/>
          <w:lang w:eastAsia="en-GB"/>
        </w:rPr>
      </w:pPr>
    </w:p>
    <w:p w:rsidR="00BB5621" w:rsidRPr="00BB5621" w:rsidRDefault="00BB54CD" w:rsidP="00BB5621">
      <w:pPr>
        <w:shd w:val="clear" w:color="auto" w:fill="FFFFFF"/>
        <w:spacing w:after="240" w:line="360" w:lineRule="atLeast"/>
        <w:textAlignment w:val="baseline"/>
        <w:rPr>
          <w:rFonts w:ascii="Helvetica" w:eastAsia="Times New Roman" w:hAnsi="Helvetica" w:cs="Times New Roman"/>
          <w:color w:val="4C4C4B"/>
          <w:sz w:val="20"/>
          <w:szCs w:val="20"/>
          <w:lang w:eastAsia="en-GB" w:bidi="ar-SA"/>
        </w:rPr>
      </w:pPr>
      <w:r>
        <w:rPr>
          <w:rFonts w:ascii="Helvetica" w:eastAsia="Times New Roman" w:hAnsi="Helvetica" w:cs="Times New Roman"/>
          <w:color w:val="4C4C4B"/>
          <w:sz w:val="20"/>
          <w:szCs w:val="20"/>
          <w:lang w:eastAsia="en-GB" w:bidi="ar-SA"/>
        </w:rPr>
        <w:lastRenderedPageBreak/>
        <w:t xml:space="preserve">This unit </w:t>
      </w:r>
      <w:r w:rsidR="00BB5621" w:rsidRPr="00BB5621">
        <w:rPr>
          <w:rFonts w:ascii="Helvetica" w:eastAsia="Times New Roman" w:hAnsi="Helvetica" w:cs="Times New Roman"/>
          <w:color w:val="4C4C4B"/>
          <w:sz w:val="20"/>
          <w:szCs w:val="20"/>
          <w:lang w:eastAsia="en-GB" w:bidi="ar-SA"/>
        </w:rPr>
        <w:t>allows students to study change, continuity, cause and consequence in this period through the following key questions:</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 xml:space="preserve">How </w:t>
      </w:r>
      <w:r w:rsidR="006252A2" w:rsidRPr="00BB5621">
        <w:rPr>
          <w:rFonts w:ascii="Helvetica" w:eastAsia="Times New Roman" w:hAnsi="Helvetica" w:cs="Times New Roman"/>
          <w:color w:val="4C4C4B"/>
          <w:sz w:val="20"/>
          <w:szCs w:val="20"/>
          <w:lang w:eastAsia="en-GB" w:bidi="ar-SA"/>
        </w:rPr>
        <w:t>Britain was</w:t>
      </w:r>
      <w:r w:rsidRPr="00BB5621">
        <w:rPr>
          <w:rFonts w:ascii="Helvetica" w:eastAsia="Times New Roman" w:hAnsi="Helvetica" w:cs="Times New Roman"/>
          <w:color w:val="4C4C4B"/>
          <w:sz w:val="20"/>
          <w:szCs w:val="20"/>
          <w:lang w:eastAsia="en-GB" w:bidi="ar-SA"/>
        </w:rPr>
        <w:t xml:space="preserve"> governed and how did democracy and political organisations change and develop?</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What pressures did governments face and how did they respond to these?</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How and with what results did the economy develop and change?</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How and with what results did society and social policy develop?</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How important were ideas and ideology?</w:t>
      </w:r>
    </w:p>
    <w:p w:rsidR="00BB5621" w:rsidRPr="00BB5621" w:rsidRDefault="00BB5621" w:rsidP="00BB5621">
      <w:pPr>
        <w:numPr>
          <w:ilvl w:val="0"/>
          <w:numId w:val="8"/>
        </w:numPr>
        <w:shd w:val="clear" w:color="auto" w:fill="FFFFFF"/>
        <w:spacing w:after="30" w:line="360" w:lineRule="atLeast"/>
        <w:ind w:left="0"/>
        <w:textAlignment w:val="baseline"/>
        <w:rPr>
          <w:rFonts w:ascii="Helvetica" w:eastAsia="Times New Roman" w:hAnsi="Helvetica" w:cs="Times New Roman"/>
          <w:color w:val="4C4C4B"/>
          <w:sz w:val="20"/>
          <w:szCs w:val="20"/>
          <w:lang w:eastAsia="en-GB" w:bidi="ar-SA"/>
        </w:rPr>
      </w:pPr>
      <w:r w:rsidRPr="00BB5621">
        <w:rPr>
          <w:rFonts w:ascii="Helvetica" w:eastAsia="Times New Roman" w:hAnsi="Helvetica" w:cs="Times New Roman"/>
          <w:color w:val="4C4C4B"/>
          <w:sz w:val="20"/>
          <w:szCs w:val="20"/>
          <w:lang w:eastAsia="en-GB" w:bidi="ar-SA"/>
        </w:rPr>
        <w:t>How important was the role of individuals and groups and how were they affected by developments?</w:t>
      </w:r>
    </w:p>
    <w:p w:rsidR="00BB5621" w:rsidRPr="00BB54CD" w:rsidRDefault="00BB5621" w:rsidP="00BB5621">
      <w:pPr>
        <w:pStyle w:val="Heading2"/>
        <w:shd w:val="clear" w:color="auto" w:fill="FFFFFF"/>
        <w:spacing w:before="240" w:after="180"/>
        <w:textAlignment w:val="baseline"/>
        <w:rPr>
          <w:rFonts w:ascii="Helvetica" w:hAnsi="Helvetica"/>
          <w:color w:val="412878"/>
          <w:sz w:val="40"/>
          <w:szCs w:val="40"/>
        </w:rPr>
      </w:pPr>
      <w:r w:rsidRPr="00BB54CD">
        <w:rPr>
          <w:rFonts w:ascii="Helvetica" w:hAnsi="Helvetica"/>
          <w:b/>
          <w:bCs/>
          <w:color w:val="412878"/>
          <w:sz w:val="40"/>
          <w:szCs w:val="40"/>
        </w:rPr>
        <w:t>Part one: the impact of industrialisation: Britain, c1783–1832</w:t>
      </w:r>
    </w:p>
    <w:p w:rsidR="00BB5621" w:rsidRDefault="00BB5621" w:rsidP="00BB5621">
      <w:pPr>
        <w:pStyle w:val="Heading3"/>
        <w:shd w:val="clear" w:color="auto" w:fill="FFFFFF"/>
        <w:spacing w:before="240" w:after="180"/>
        <w:textAlignment w:val="baseline"/>
        <w:rPr>
          <w:rFonts w:ascii="Helvetica" w:hAnsi="Helvetica"/>
          <w:b/>
          <w:bCs/>
          <w:color w:val="412878"/>
          <w:sz w:val="36"/>
          <w:szCs w:val="36"/>
        </w:rPr>
      </w:pPr>
      <w:r>
        <w:rPr>
          <w:rFonts w:ascii="Helvetica" w:hAnsi="Helvetica"/>
          <w:b/>
          <w:bCs/>
          <w:color w:val="412878"/>
          <w:sz w:val="36"/>
          <w:szCs w:val="36"/>
        </w:rPr>
        <w:t>Pressure for change, c1783–1812</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British political system in 1783: government and representation; national and local democracy; Whigs and Tories</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Government: Pitt the Younger as Prime Minister and his successors; Pitt's relationship with the King; the 1784 election; reform of finance, administration and trade</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Economic developments: industrialisation; the growth of cotton and other industries; changes in power; the condition of agriculture</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Social developments: the middle class; the industrial workforce; landowners; agricultural labourers and the poor; working conditions; standards of living; the Combination Acts</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Pressures on government: the political influence of the French Revolution; Irish rebellion and union; radicalism and opposition; party splits; demands for parliamentary reform</w:t>
      </w:r>
    </w:p>
    <w:p w:rsidR="00BB5621" w:rsidRDefault="00BB5621" w:rsidP="00BB5621">
      <w:pPr>
        <w:numPr>
          <w:ilvl w:val="0"/>
          <w:numId w:val="9"/>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Pressures on government: the political, economic and social impact of war; the condition of Britain by 1812</w:t>
      </w:r>
    </w:p>
    <w:p w:rsidR="00BB5621" w:rsidRDefault="00BB5621" w:rsidP="00BB5621">
      <w:pPr>
        <w:pStyle w:val="Heading3"/>
        <w:shd w:val="clear" w:color="auto" w:fill="FFFFFF"/>
        <w:spacing w:before="240" w:after="180"/>
        <w:textAlignment w:val="baseline"/>
        <w:rPr>
          <w:rFonts w:ascii="Helvetica" w:hAnsi="Helvetica"/>
          <w:color w:val="412878"/>
          <w:sz w:val="36"/>
          <w:szCs w:val="36"/>
        </w:rPr>
      </w:pPr>
      <w:r>
        <w:rPr>
          <w:rFonts w:ascii="Helvetica" w:hAnsi="Helvetica"/>
          <w:b/>
          <w:bCs/>
          <w:color w:val="412878"/>
          <w:sz w:val="36"/>
          <w:szCs w:val="36"/>
        </w:rPr>
        <w:t>Government and a changing society, 1812–1832</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Government: Lord Liverpool; the Corn Laws and other legislation; attitudes to reform and repression; the economy; the repeal of the Combination Acts</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Government: Canning, Goderich and Wellington; legislation including the repeal of the Test and Corporation Acts; the metropolitan police force; O’Connell and Catholic Emancipation</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Economic developments: continuing industrialisation and developments in key industries; agricultural change; economic policies and free trade</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Social developments: the effects of industrialisation; standards of living and working class discontent</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lastRenderedPageBreak/>
        <w:t>Pressures for change: Luddism and radical agitation; the anti-slavery movement; Methodism; early socialism and the ideas of Robert Owen</w:t>
      </w:r>
    </w:p>
    <w:p w:rsidR="00BB5621" w:rsidRDefault="00BB5621" w:rsidP="00BB5621">
      <w:pPr>
        <w:numPr>
          <w:ilvl w:val="0"/>
          <w:numId w:val="10"/>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Greater democracy: the election of the Whigs; pressure for parliamentary reform; the Great Reform Act and its impact; the state of Britain politically, economically and socially by 1832</w:t>
      </w:r>
    </w:p>
    <w:p w:rsidR="00BB5621" w:rsidRPr="00BB54CD" w:rsidRDefault="00BB5621" w:rsidP="00BB5621">
      <w:pPr>
        <w:pStyle w:val="Heading2"/>
        <w:shd w:val="clear" w:color="auto" w:fill="FFFFFF"/>
        <w:spacing w:before="240" w:after="180"/>
        <w:textAlignment w:val="baseline"/>
        <w:rPr>
          <w:rFonts w:ascii="Helvetica" w:hAnsi="Helvetica"/>
          <w:color w:val="412878"/>
          <w:sz w:val="40"/>
          <w:szCs w:val="40"/>
        </w:rPr>
      </w:pPr>
      <w:r w:rsidRPr="00BB54CD">
        <w:rPr>
          <w:rFonts w:ascii="Helvetica" w:hAnsi="Helvetica"/>
          <w:b/>
          <w:bCs/>
          <w:color w:val="412878"/>
          <w:sz w:val="40"/>
          <w:szCs w:val="40"/>
        </w:rPr>
        <w:t>Part two: the Age of Reform: B</w:t>
      </w:r>
      <w:r w:rsidR="00BB54CD" w:rsidRPr="00BB54CD">
        <w:rPr>
          <w:rFonts w:ascii="Helvetica" w:hAnsi="Helvetica"/>
          <w:b/>
          <w:bCs/>
          <w:color w:val="412878"/>
          <w:sz w:val="40"/>
          <w:szCs w:val="40"/>
        </w:rPr>
        <w:t>ritain, 1832–1885</w:t>
      </w:r>
    </w:p>
    <w:p w:rsidR="00BB5621" w:rsidRDefault="00BB5621" w:rsidP="00BB5621">
      <w:pPr>
        <w:pStyle w:val="Heading3"/>
        <w:shd w:val="clear" w:color="auto" w:fill="FFFFFF"/>
        <w:spacing w:before="240" w:after="180"/>
        <w:textAlignment w:val="baseline"/>
        <w:rPr>
          <w:rFonts w:ascii="Helvetica" w:hAnsi="Helvetica"/>
          <w:b/>
          <w:bCs/>
          <w:color w:val="412878"/>
          <w:sz w:val="36"/>
          <w:szCs w:val="36"/>
        </w:rPr>
      </w:pPr>
      <w:r>
        <w:rPr>
          <w:rFonts w:ascii="Helvetica" w:hAnsi="Helvetica"/>
          <w:b/>
          <w:bCs/>
          <w:color w:val="412878"/>
          <w:sz w:val="36"/>
          <w:szCs w:val="36"/>
        </w:rPr>
        <w:t xml:space="preserve">Political change and social </w:t>
      </w:r>
      <w:r w:rsidR="00556B84">
        <w:rPr>
          <w:rFonts w:ascii="Helvetica" w:hAnsi="Helvetica"/>
          <w:b/>
          <w:bCs/>
          <w:color w:val="412878"/>
          <w:sz w:val="36"/>
          <w:szCs w:val="36"/>
        </w:rPr>
        <w:t>reform, 1832-1846</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Government: Grey, Melbourne and the ideas and ideology of the Whig Party; the Tories in opposition and government; Peel and the transformation of the Conservative party</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Whig response to social change; social reforms including: education, factory legislation, abolition of slavery, the Poor Law Amendment Act, the Municipal Corporations Act</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Pressure for change: Chartism; Irish radicalism; the Anti-Poor Law League; the Anti-Corn Law League; social reform campaigners including Shaftesbury and Chadwick</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Conservative response to change: finance, administration and the economy; the Bank Charter Act; trade and business reform</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Economic developments: the railway 'revolution' and associated economic growth; agriculture and Corn Law repeal</w:t>
      </w:r>
    </w:p>
    <w:p w:rsidR="00BB5621" w:rsidRDefault="00BB5621" w:rsidP="00BB5621">
      <w:pPr>
        <w:numPr>
          <w:ilvl w:val="0"/>
          <w:numId w:val="11"/>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Social developments: conditions in urban Britain; changes in the lives of workers and the poor; unions and other working-class movements</w:t>
      </w:r>
    </w:p>
    <w:p w:rsidR="00556B84" w:rsidRDefault="00BB5621" w:rsidP="00556B84">
      <w:pPr>
        <w:pStyle w:val="Heading3"/>
        <w:shd w:val="clear" w:color="auto" w:fill="FFFFFF"/>
        <w:spacing w:before="240" w:after="180"/>
        <w:textAlignment w:val="baseline"/>
        <w:rPr>
          <w:rFonts w:ascii="Helvetica" w:hAnsi="Helvetica"/>
          <w:b/>
          <w:bCs/>
          <w:color w:val="412878"/>
          <w:sz w:val="36"/>
          <w:szCs w:val="36"/>
        </w:rPr>
      </w:pPr>
      <w:r>
        <w:rPr>
          <w:rFonts w:ascii="Helvetica" w:hAnsi="Helvetica"/>
          <w:b/>
          <w:bCs/>
          <w:color w:val="412878"/>
          <w:sz w:val="36"/>
          <w:szCs w:val="36"/>
        </w:rPr>
        <w:t xml:space="preserve">Economy, society and politics, 1846–1885 </w:t>
      </w:r>
    </w:p>
    <w:p w:rsidR="00BB5621" w:rsidRDefault="00BB5621" w:rsidP="00556B84">
      <w:pPr>
        <w:pStyle w:val="Heading3"/>
        <w:shd w:val="clear" w:color="auto" w:fill="FFFFFF"/>
        <w:spacing w:before="240" w:after="180"/>
        <w:textAlignment w:val="baseline"/>
        <w:rPr>
          <w:rFonts w:ascii="Helvetica" w:hAnsi="Helvetica"/>
          <w:color w:val="4C4C4B"/>
          <w:sz w:val="20"/>
          <w:szCs w:val="20"/>
        </w:rPr>
      </w:pPr>
      <w:r>
        <w:rPr>
          <w:rFonts w:ascii="Helvetica" w:hAnsi="Helvetica"/>
          <w:color w:val="4C4C4B"/>
          <w:sz w:val="20"/>
          <w:szCs w:val="20"/>
        </w:rPr>
        <w:t>Government and developing political organisation: the development of the political system and party realignment; the emergence of the Liberal Party</w:t>
      </w:r>
    </w:p>
    <w:p w:rsidR="00BB5621" w:rsidRDefault="00BB5621" w:rsidP="00BB5621">
      <w:pPr>
        <w:numPr>
          <w:ilvl w:val="0"/>
          <w:numId w:val="12"/>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Government and democracy: Gladstone, his ministries and ideas and policies; Disraeli, his ministries, ideas and policies; increasing democracy; legislation</w:t>
      </w:r>
    </w:p>
    <w:p w:rsidR="00BB5621" w:rsidRDefault="00BB5621" w:rsidP="00BB5621">
      <w:pPr>
        <w:numPr>
          <w:ilvl w:val="0"/>
          <w:numId w:val="12"/>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Pressure for change: social campaigns, Public Health reform; Chartism; pressure for parliamentary reform; Irish Nationalism</w:t>
      </w:r>
    </w:p>
    <w:p w:rsidR="00BB5621" w:rsidRDefault="00BB5621" w:rsidP="00BB5621">
      <w:pPr>
        <w:numPr>
          <w:ilvl w:val="0"/>
          <w:numId w:val="12"/>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Economic developments: the mid-Victorian boom; the 'golden age' of agriculture; industrial and transport developments; impact of increased trade; the Great Depression</w:t>
      </w:r>
    </w:p>
    <w:p w:rsidR="00BB5621" w:rsidRDefault="00BB5621" w:rsidP="00BB5621">
      <w:pPr>
        <w:numPr>
          <w:ilvl w:val="0"/>
          <w:numId w:val="12"/>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Social developments: prosperity and poverty in towns and countryside; regional divisions; influences including Evangelicalism; 'self-help'; trade unions and education</w:t>
      </w:r>
    </w:p>
    <w:p w:rsidR="00BB54CD" w:rsidRDefault="00BB5621" w:rsidP="00BB54CD">
      <w:pPr>
        <w:numPr>
          <w:ilvl w:val="0"/>
          <w:numId w:val="12"/>
        </w:numPr>
        <w:shd w:val="clear" w:color="auto" w:fill="FFFFFF"/>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political, economic and social condition of Britain by 1885; the extent of democracy and Britain’s industrial position</w:t>
      </w:r>
    </w:p>
    <w:p w:rsidR="00556B84" w:rsidRDefault="00556B84" w:rsidP="00556B84">
      <w:pPr>
        <w:shd w:val="clear" w:color="auto" w:fill="FFFFFF"/>
        <w:spacing w:after="30" w:line="360" w:lineRule="atLeast"/>
        <w:textAlignment w:val="baseline"/>
        <w:rPr>
          <w:rFonts w:ascii="Helvetica" w:hAnsi="Helvetica"/>
          <w:color w:val="4C4C4B"/>
          <w:sz w:val="20"/>
          <w:szCs w:val="20"/>
        </w:rPr>
      </w:pPr>
    </w:p>
    <w:p w:rsidR="00556B84" w:rsidRDefault="00556B84" w:rsidP="00556B84">
      <w:pPr>
        <w:shd w:val="clear" w:color="auto" w:fill="FFFFFF"/>
        <w:spacing w:after="30" w:line="360" w:lineRule="atLeast"/>
        <w:textAlignment w:val="baseline"/>
        <w:rPr>
          <w:rFonts w:ascii="Helvetica" w:hAnsi="Helvetica"/>
          <w:color w:val="4C4C4B"/>
          <w:sz w:val="20"/>
          <w:szCs w:val="20"/>
        </w:rPr>
      </w:pPr>
    </w:p>
    <w:p w:rsidR="00EC6769" w:rsidRPr="00E64A71" w:rsidRDefault="00FE292B" w:rsidP="00E64A71">
      <w:pPr>
        <w:shd w:val="clear" w:color="auto" w:fill="FFFFFF"/>
        <w:spacing w:after="30" w:line="360" w:lineRule="atLeast"/>
        <w:textAlignment w:val="baseline"/>
        <w:rPr>
          <w:rFonts w:ascii="Helvetica" w:hAnsi="Helvetica"/>
          <w:color w:val="4C4C4B"/>
          <w:sz w:val="20"/>
          <w:szCs w:val="20"/>
        </w:rPr>
      </w:pPr>
      <w:r w:rsidRPr="00546229">
        <w:rPr>
          <w:rFonts w:ascii="Tw Cen MT" w:hAnsi="Tw Cen MT"/>
          <w:b/>
          <w:bCs/>
          <w:sz w:val="52"/>
          <w:szCs w:val="52"/>
          <w:u w:val="single"/>
        </w:rPr>
        <w:lastRenderedPageBreak/>
        <w:t>Section 2</w:t>
      </w:r>
      <w:r w:rsidRPr="00E64A71">
        <w:rPr>
          <w:rFonts w:ascii="Tw Cen MT" w:hAnsi="Tw Cen MT"/>
          <w:b/>
          <w:bCs/>
          <w:sz w:val="26"/>
          <w:szCs w:val="26"/>
        </w:rPr>
        <w:t xml:space="preserve"> –</w:t>
      </w:r>
      <w:r w:rsidRPr="00BB54CD">
        <w:rPr>
          <w:rFonts w:ascii="Tw Cen MT" w:hAnsi="Tw Cen MT"/>
          <w:b/>
          <w:bCs/>
          <w:sz w:val="26"/>
          <w:szCs w:val="26"/>
          <w:u w:val="single"/>
        </w:rPr>
        <w:t xml:space="preserve"> </w:t>
      </w:r>
      <w:r w:rsidR="00BD6784" w:rsidRPr="00BB54CD">
        <w:rPr>
          <w:rFonts w:ascii="Tw Cen MT" w:hAnsi="Tw Cen MT"/>
          <w:b/>
          <w:bCs/>
          <w:sz w:val="26"/>
          <w:szCs w:val="26"/>
          <w:u w:val="single"/>
        </w:rPr>
        <w:t>A</w:t>
      </w:r>
      <w:r w:rsidR="00EC6769" w:rsidRPr="00BB54CD">
        <w:rPr>
          <w:rFonts w:ascii="Tw Cen MT" w:hAnsi="Tw Cen MT"/>
          <w:b/>
          <w:bCs/>
          <w:sz w:val="26"/>
          <w:szCs w:val="26"/>
          <w:u w:val="single"/>
        </w:rPr>
        <w:t xml:space="preserve">CTIVITIES TO ENHANCE </w:t>
      </w:r>
      <w:r w:rsidR="00E64A71">
        <w:rPr>
          <w:rFonts w:ascii="Tw Cen MT" w:hAnsi="Tw Cen MT"/>
          <w:b/>
          <w:bCs/>
          <w:sz w:val="26"/>
          <w:szCs w:val="26"/>
          <w:u w:val="single"/>
        </w:rPr>
        <w:t>YOUR UNDERSTANDING</w:t>
      </w:r>
    </w:p>
    <w:p w:rsidR="00E64A71" w:rsidRPr="00BB54CD" w:rsidRDefault="00E64A71" w:rsidP="00E64A71">
      <w:pPr>
        <w:shd w:val="clear" w:color="auto" w:fill="FFFFFF"/>
        <w:spacing w:after="30" w:line="360" w:lineRule="atLeast"/>
        <w:textAlignment w:val="baseline"/>
        <w:rPr>
          <w:rFonts w:ascii="Helvetica" w:hAnsi="Helvetica"/>
          <w:color w:val="4C4C4B"/>
          <w:sz w:val="20"/>
          <w:szCs w:val="20"/>
        </w:rPr>
      </w:pPr>
    </w:p>
    <w:p w:rsidR="00D43D81" w:rsidRPr="00546229" w:rsidRDefault="00E64A71" w:rsidP="00BB5621">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FFFF99"/>
        <w:tabs>
          <w:tab w:val="left" w:pos="6795"/>
        </w:tabs>
        <w:rPr>
          <w:rFonts w:ascii="Tw Cen MT" w:hAnsi="Tw Cen MT"/>
          <w:b/>
          <w:bCs/>
          <w:sz w:val="36"/>
          <w:szCs w:val="36"/>
        </w:rPr>
      </w:pPr>
      <w:r w:rsidRPr="00546229">
        <w:rPr>
          <w:rFonts w:ascii="Tw Cen MT" w:hAnsi="Tw Cen MT"/>
          <w:b/>
          <w:bCs/>
          <w:sz w:val="36"/>
          <w:szCs w:val="36"/>
        </w:rPr>
        <w:t>Reading</w:t>
      </w:r>
    </w:p>
    <w:p w:rsidR="00BD6784" w:rsidRPr="00BD6784" w:rsidRDefault="00BD6784" w:rsidP="00BD6784">
      <w:pPr>
        <w:pStyle w:val="ListParagraph"/>
        <w:tabs>
          <w:tab w:val="left" w:pos="6795"/>
        </w:tabs>
        <w:ind w:left="360"/>
        <w:rPr>
          <w:rFonts w:ascii="Tw Cen MT" w:hAnsi="Tw Cen MT"/>
          <w:b/>
          <w:bCs/>
          <w:sz w:val="26"/>
          <w:szCs w:val="26"/>
          <w:u w:val="single"/>
        </w:rPr>
      </w:pPr>
    </w:p>
    <w:p w:rsidR="00E64A71" w:rsidRPr="004710EB" w:rsidRDefault="00E64A71" w:rsidP="00E64A71">
      <w:pPr>
        <w:pStyle w:val="Default"/>
        <w:rPr>
          <w:color w:val="auto"/>
          <w:u w:val="single"/>
        </w:rPr>
      </w:pPr>
      <w:r w:rsidRPr="004710EB">
        <w:rPr>
          <w:b/>
          <w:color w:val="auto"/>
          <w:u w:val="single"/>
        </w:rPr>
        <w:t>Core Text</w:t>
      </w:r>
      <w:r w:rsidRPr="004710EB">
        <w:rPr>
          <w:color w:val="auto"/>
          <w:u w:val="single"/>
        </w:rPr>
        <w:t xml:space="preserve">, </w:t>
      </w:r>
      <w:r w:rsidRPr="004710EB">
        <w:rPr>
          <w:b/>
          <w:color w:val="auto"/>
          <w:u w:val="single"/>
        </w:rPr>
        <w:t>recommended to buy:</w:t>
      </w:r>
    </w:p>
    <w:p w:rsidR="00E64A71" w:rsidRPr="004710EB" w:rsidRDefault="00E64A71" w:rsidP="00E64A71">
      <w:pPr>
        <w:pStyle w:val="ListParagraph"/>
        <w:numPr>
          <w:ilvl w:val="0"/>
          <w:numId w:val="2"/>
        </w:numPr>
        <w:spacing w:before="240" w:after="180" w:line="240" w:lineRule="auto"/>
        <w:outlineLvl w:val="1"/>
        <w:rPr>
          <w:rFonts w:ascii="Arial" w:eastAsia="Times New Roman" w:hAnsi="Arial" w:cs="Arial"/>
          <w:lang w:val="en" w:eastAsia="en-GB"/>
        </w:rPr>
      </w:pPr>
      <w:r w:rsidRPr="004710EB">
        <w:rPr>
          <w:rFonts w:ascii="Arial" w:eastAsia="Times New Roman" w:hAnsi="Arial" w:cs="Arial"/>
          <w:lang w:val="en" w:eastAsia="en-GB"/>
        </w:rPr>
        <w:t xml:space="preserve">Oxford A level History for AQA: Industrialisation and the People: Britain c1783-1885Authors: Ailsa Fortune </w:t>
      </w:r>
      <w:r w:rsidRPr="004710EB">
        <w:rPr>
          <w:rFonts w:ascii="Arial" w:eastAsia="Times New Roman" w:hAnsi="Arial" w:cs="Arial"/>
          <w:lang w:val="en" w:eastAsia="en-GB"/>
        </w:rPr>
        <w:br/>
        <w:t xml:space="preserve">Publisher: </w:t>
      </w:r>
      <w:hyperlink r:id="rId12" w:history="1">
        <w:r w:rsidRPr="004710EB">
          <w:rPr>
            <w:rFonts w:ascii="Arial" w:eastAsia="Times New Roman" w:hAnsi="Arial" w:cs="Arial"/>
            <w:lang w:val="en" w:eastAsia="en-GB"/>
          </w:rPr>
          <w:t xml:space="preserve">Oxford University Press (including Nelson </w:t>
        </w:r>
        <w:proofErr w:type="spellStart"/>
        <w:r w:rsidRPr="004710EB">
          <w:rPr>
            <w:rFonts w:ascii="Arial" w:eastAsia="Times New Roman" w:hAnsi="Arial" w:cs="Arial"/>
            <w:lang w:val="en" w:eastAsia="en-GB"/>
          </w:rPr>
          <w:t>Thornes</w:t>
        </w:r>
        <w:proofErr w:type="spellEnd"/>
        <w:r w:rsidRPr="004710EB">
          <w:rPr>
            <w:rFonts w:ascii="Arial" w:eastAsia="Times New Roman" w:hAnsi="Arial" w:cs="Arial"/>
            <w:lang w:val="en" w:eastAsia="en-GB"/>
          </w:rPr>
          <w:t>)</w:t>
        </w:r>
      </w:hyperlink>
      <w:r w:rsidRPr="004710EB">
        <w:rPr>
          <w:rFonts w:ascii="Arial" w:eastAsia="Times New Roman" w:hAnsi="Arial" w:cs="Arial"/>
          <w:lang w:val="en" w:eastAsia="en-GB"/>
        </w:rPr>
        <w:t xml:space="preserve"> </w:t>
      </w:r>
      <w:r w:rsidRPr="004710EB">
        <w:rPr>
          <w:rFonts w:ascii="Arial" w:eastAsia="Times New Roman" w:hAnsi="Arial" w:cs="Arial"/>
          <w:lang w:val="en" w:eastAsia="en-GB"/>
        </w:rPr>
        <w:br/>
        <w:t xml:space="preserve">ISBN-13: 978-0-1983-5453-6 </w:t>
      </w:r>
      <w:r w:rsidRPr="004710EB">
        <w:rPr>
          <w:rFonts w:ascii="Arial" w:eastAsia="Times New Roman" w:hAnsi="Arial" w:cs="Arial"/>
          <w:lang w:val="en" w:eastAsia="en-GB"/>
        </w:rPr>
        <w:br/>
        <w:t>Publication date: September 2015</w:t>
      </w:r>
    </w:p>
    <w:p w:rsidR="00E64A71" w:rsidRPr="004710EB" w:rsidRDefault="00E64A71" w:rsidP="00E64A71">
      <w:pPr>
        <w:pStyle w:val="Default"/>
        <w:spacing w:after="65"/>
        <w:rPr>
          <w:b/>
          <w:sz w:val="22"/>
          <w:szCs w:val="22"/>
          <w:u w:val="single"/>
        </w:rPr>
      </w:pPr>
      <w:r w:rsidRPr="004710EB">
        <w:rPr>
          <w:rFonts w:eastAsia="Times New Roman"/>
          <w:b/>
          <w:u w:val="single"/>
          <w:lang w:val="en" w:eastAsia="en-GB"/>
        </w:rPr>
        <w:t>Recommended wider reading:</w:t>
      </w:r>
      <w:r w:rsidRPr="004710EB">
        <w:rPr>
          <w:rFonts w:eastAsia="Times New Roman"/>
          <w:b/>
          <w:color w:val="auto"/>
          <w:sz w:val="22"/>
          <w:szCs w:val="22"/>
          <w:u w:val="single"/>
          <w:lang w:val="en" w:eastAsia="en-GB"/>
        </w:rPr>
        <w:br/>
      </w:r>
    </w:p>
    <w:p w:rsidR="00E64A71" w:rsidRPr="004710EB" w:rsidRDefault="00E64A71" w:rsidP="00E64A71">
      <w:pPr>
        <w:pStyle w:val="Default"/>
        <w:numPr>
          <w:ilvl w:val="0"/>
          <w:numId w:val="2"/>
        </w:numPr>
        <w:spacing w:after="65"/>
        <w:rPr>
          <w:sz w:val="22"/>
          <w:szCs w:val="22"/>
        </w:rPr>
      </w:pPr>
      <w:r w:rsidRPr="004710EB">
        <w:rPr>
          <w:sz w:val="22"/>
          <w:szCs w:val="22"/>
        </w:rPr>
        <w:t xml:space="preserve">E Evans, </w:t>
      </w:r>
      <w:r w:rsidRPr="004710EB">
        <w:rPr>
          <w:i/>
          <w:iCs/>
          <w:sz w:val="22"/>
          <w:szCs w:val="22"/>
        </w:rPr>
        <w:t>The Forging of the Modern State: Early industrial Britain,1783–1870</w:t>
      </w:r>
      <w:r w:rsidRPr="004710EB">
        <w:rPr>
          <w:sz w:val="22"/>
          <w:szCs w:val="22"/>
        </w:rPr>
        <w:t xml:space="preserve">, Routledge, 2001 </w:t>
      </w:r>
    </w:p>
    <w:p w:rsidR="00E64A71" w:rsidRPr="004710EB" w:rsidRDefault="00E64A71" w:rsidP="00E64A71">
      <w:pPr>
        <w:pStyle w:val="Default"/>
        <w:numPr>
          <w:ilvl w:val="0"/>
          <w:numId w:val="2"/>
        </w:numPr>
        <w:spacing w:after="66"/>
        <w:rPr>
          <w:sz w:val="22"/>
          <w:szCs w:val="22"/>
        </w:rPr>
      </w:pPr>
      <w:r w:rsidRPr="004710EB">
        <w:rPr>
          <w:sz w:val="22"/>
          <w:szCs w:val="22"/>
        </w:rPr>
        <w:t xml:space="preserve">A Briggs, </w:t>
      </w:r>
      <w:r w:rsidRPr="004710EB">
        <w:rPr>
          <w:i/>
          <w:iCs/>
          <w:sz w:val="22"/>
          <w:szCs w:val="22"/>
        </w:rPr>
        <w:t>The Age of Improvement: Britain, 1783–1867</w:t>
      </w:r>
      <w:r w:rsidRPr="004710EB">
        <w:rPr>
          <w:sz w:val="22"/>
          <w:szCs w:val="22"/>
        </w:rPr>
        <w:t xml:space="preserve">, Routledge, 1999 </w:t>
      </w:r>
    </w:p>
    <w:p w:rsidR="00E64A71" w:rsidRPr="004710EB" w:rsidRDefault="00E64A71" w:rsidP="00E64A71">
      <w:pPr>
        <w:pStyle w:val="Default"/>
        <w:ind w:left="720"/>
        <w:rPr>
          <w:rFonts w:eastAsia="Times New Roman"/>
          <w:color w:val="auto"/>
          <w:sz w:val="22"/>
          <w:szCs w:val="22"/>
          <w:lang w:val="en" w:eastAsia="en-GB"/>
        </w:rPr>
      </w:pPr>
    </w:p>
    <w:p w:rsidR="00E64A71" w:rsidRPr="004710EB" w:rsidRDefault="00E64A71" w:rsidP="00E64A71">
      <w:pPr>
        <w:pStyle w:val="Default"/>
        <w:rPr>
          <w:b/>
          <w:color w:val="auto"/>
          <w:u w:val="single"/>
        </w:rPr>
      </w:pPr>
      <w:r w:rsidRPr="004710EB">
        <w:rPr>
          <w:b/>
          <w:color w:val="auto"/>
          <w:u w:val="single"/>
        </w:rPr>
        <w:t xml:space="preserve">Useful websites </w:t>
      </w:r>
    </w:p>
    <w:p w:rsidR="00E64A71" w:rsidRPr="004710EB" w:rsidRDefault="00E64A71" w:rsidP="00E64A71">
      <w:pPr>
        <w:pStyle w:val="Default"/>
        <w:rPr>
          <w:b/>
          <w:color w:val="auto"/>
          <w:u w:val="single"/>
        </w:rPr>
      </w:pP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http://www.british-history.ac.uk/ </w:t>
      </w: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http://www.nationalarchives.gov.uk/records/looking-for-subject/19th-century-political-history.htm </w:t>
      </w: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http://www.thecore.nus.edu.sg/landow/victorian/victorian.html </w:t>
      </w: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www.indiana.edu/victoria </w:t>
      </w: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www.victorianweb.org </w:t>
      </w:r>
    </w:p>
    <w:p w:rsidR="00E64A71" w:rsidRPr="004710EB" w:rsidRDefault="00E64A71" w:rsidP="00E64A71">
      <w:pPr>
        <w:pStyle w:val="Default"/>
        <w:numPr>
          <w:ilvl w:val="0"/>
          <w:numId w:val="2"/>
        </w:numPr>
        <w:spacing w:after="65"/>
        <w:rPr>
          <w:color w:val="auto"/>
          <w:sz w:val="22"/>
          <w:szCs w:val="22"/>
        </w:rPr>
      </w:pPr>
      <w:r w:rsidRPr="004710EB">
        <w:rPr>
          <w:color w:val="auto"/>
          <w:sz w:val="22"/>
          <w:szCs w:val="22"/>
        </w:rPr>
        <w:t xml:space="preserve">Historical Association podcasts: http://www.history.org.uk/resources/student_resources_110.html </w:t>
      </w:r>
    </w:p>
    <w:p w:rsidR="00E64A71" w:rsidRPr="00546229" w:rsidRDefault="00E64A71" w:rsidP="00E64A71">
      <w:pPr>
        <w:pStyle w:val="Default"/>
        <w:spacing w:after="65"/>
        <w:ind w:left="720"/>
        <w:rPr>
          <w:color w:val="auto"/>
          <w:sz w:val="36"/>
          <w:szCs w:val="36"/>
        </w:rPr>
      </w:pPr>
    </w:p>
    <w:p w:rsidR="00C52030" w:rsidRPr="00546229" w:rsidRDefault="004710EB" w:rsidP="00E64A71">
      <w:pPr>
        <w:pStyle w:val="ListParagraph"/>
        <w:pBdr>
          <w:top w:val="single" w:sz="4" w:space="1" w:color="auto"/>
          <w:left w:val="single" w:sz="4" w:space="4" w:color="auto"/>
          <w:bottom w:val="single" w:sz="4" w:space="1" w:color="auto"/>
          <w:right w:val="single" w:sz="4" w:space="4" w:color="auto"/>
        </w:pBdr>
        <w:shd w:val="clear" w:color="auto" w:fill="FBD4B4" w:themeFill="accent6" w:themeFillTint="66"/>
        <w:tabs>
          <w:tab w:val="left" w:pos="6795"/>
        </w:tabs>
        <w:ind w:left="1440"/>
        <w:rPr>
          <w:rFonts w:ascii="Tw Cen MT" w:hAnsi="Tw Cen MT"/>
          <w:b/>
          <w:bCs/>
          <w:color w:val="00B0F0"/>
          <w:sz w:val="36"/>
          <w:szCs w:val="36"/>
        </w:rPr>
      </w:pPr>
      <w:r w:rsidRPr="00546229">
        <w:rPr>
          <w:rFonts w:ascii="Tw Cen MT" w:hAnsi="Tw Cen MT"/>
          <w:b/>
          <w:bCs/>
          <w:sz w:val="36"/>
          <w:szCs w:val="36"/>
        </w:rPr>
        <w:t xml:space="preserve">B. </w:t>
      </w:r>
      <w:r w:rsidR="00E64A71" w:rsidRPr="00546229">
        <w:rPr>
          <w:rFonts w:ascii="Tw Cen MT" w:hAnsi="Tw Cen MT"/>
          <w:b/>
          <w:bCs/>
          <w:sz w:val="36"/>
          <w:szCs w:val="36"/>
          <w:u w:val="single"/>
        </w:rPr>
        <w:t xml:space="preserve">Tasks to help with contextual </w:t>
      </w:r>
      <w:r w:rsidRPr="00546229">
        <w:rPr>
          <w:rFonts w:ascii="Tw Cen MT" w:hAnsi="Tw Cen MT"/>
          <w:b/>
          <w:bCs/>
          <w:sz w:val="36"/>
          <w:szCs w:val="36"/>
          <w:u w:val="single"/>
        </w:rPr>
        <w:t>understanding</w:t>
      </w:r>
    </w:p>
    <w:p w:rsidR="00E64A71" w:rsidRPr="004710EB" w:rsidRDefault="00E64A71" w:rsidP="00E64A71">
      <w:pPr>
        <w:pStyle w:val="Default"/>
        <w:spacing w:after="65"/>
        <w:rPr>
          <w:rFonts w:eastAsia="Times New Roman"/>
          <w:b/>
          <w:u w:val="single"/>
          <w:lang w:val="en" w:eastAsia="en-GB"/>
        </w:rPr>
      </w:pPr>
      <w:r w:rsidRPr="004710EB">
        <w:rPr>
          <w:rFonts w:eastAsia="Times New Roman"/>
          <w:b/>
          <w:u w:val="single"/>
          <w:lang w:val="en" w:eastAsia="en-GB"/>
        </w:rPr>
        <w:t>Task 1</w:t>
      </w:r>
    </w:p>
    <w:p w:rsidR="00E64A71" w:rsidRDefault="00E64A71" w:rsidP="00E64A71">
      <w:pPr>
        <w:pStyle w:val="Default"/>
        <w:spacing w:after="65"/>
        <w:rPr>
          <w:color w:val="auto"/>
          <w:sz w:val="22"/>
          <w:szCs w:val="22"/>
        </w:rPr>
      </w:pPr>
      <w:r>
        <w:rPr>
          <w:rFonts w:eastAsia="Times New Roman"/>
          <w:lang w:val="en" w:eastAsia="en-GB"/>
        </w:rPr>
        <w:t xml:space="preserve">Create a timeline of political history 1783-1885. Use the following website to help you. Look under the ‘Political History’ section: </w:t>
      </w:r>
      <w:hyperlink r:id="rId13" w:history="1">
        <w:r w:rsidRPr="00CF141D">
          <w:rPr>
            <w:rStyle w:val="Hyperlink"/>
            <w:color w:val="002060"/>
            <w:sz w:val="22"/>
            <w:szCs w:val="22"/>
          </w:rPr>
          <w:t>www.victorianweb.org</w:t>
        </w:r>
      </w:hyperlink>
      <w:r w:rsidRPr="00CF141D">
        <w:rPr>
          <w:color w:val="002060"/>
          <w:sz w:val="22"/>
          <w:szCs w:val="22"/>
        </w:rPr>
        <w:t xml:space="preserve"> </w:t>
      </w:r>
    </w:p>
    <w:p w:rsidR="00E64A71" w:rsidRDefault="00E64A71" w:rsidP="00E64A71">
      <w:pPr>
        <w:pStyle w:val="Default"/>
        <w:spacing w:after="65"/>
        <w:ind w:left="720"/>
        <w:rPr>
          <w:color w:val="auto"/>
          <w:sz w:val="22"/>
          <w:szCs w:val="22"/>
        </w:rPr>
      </w:pPr>
    </w:p>
    <w:p w:rsidR="00E64A71" w:rsidRPr="004710EB" w:rsidRDefault="00E64A71" w:rsidP="00E64A71">
      <w:pPr>
        <w:pStyle w:val="Default"/>
        <w:spacing w:after="65"/>
        <w:rPr>
          <w:rFonts w:eastAsia="Times New Roman"/>
          <w:b/>
          <w:color w:val="auto"/>
          <w:sz w:val="22"/>
          <w:szCs w:val="22"/>
          <w:u w:val="single"/>
          <w:lang w:val="en" w:eastAsia="en-GB"/>
        </w:rPr>
      </w:pPr>
      <w:r w:rsidRPr="004710EB">
        <w:rPr>
          <w:rFonts w:eastAsia="Times New Roman"/>
          <w:b/>
          <w:color w:val="auto"/>
          <w:sz w:val="22"/>
          <w:szCs w:val="22"/>
          <w:u w:val="single"/>
          <w:lang w:val="en" w:eastAsia="en-GB"/>
        </w:rPr>
        <w:t>Task 2</w:t>
      </w:r>
    </w:p>
    <w:p w:rsidR="00E64A71" w:rsidRPr="00C06753" w:rsidRDefault="00E64A71" w:rsidP="00E64A71">
      <w:pPr>
        <w:pStyle w:val="Default"/>
        <w:spacing w:after="65"/>
        <w:ind w:left="360"/>
        <w:rPr>
          <w:rFonts w:eastAsia="Times New Roman"/>
          <w:color w:val="auto"/>
          <w:sz w:val="22"/>
          <w:szCs w:val="22"/>
          <w:u w:val="single"/>
          <w:lang w:val="en" w:eastAsia="en-GB"/>
        </w:rPr>
      </w:pPr>
      <w:r w:rsidRPr="00C06753">
        <w:rPr>
          <w:rFonts w:eastAsia="Times New Roman"/>
          <w:color w:val="auto"/>
          <w:sz w:val="22"/>
          <w:szCs w:val="22"/>
          <w:lang w:val="en" w:eastAsia="en-GB"/>
        </w:rPr>
        <w:t>Write definitions for the following</w:t>
      </w:r>
      <w:r w:rsidRPr="00CF141D">
        <w:rPr>
          <w:rFonts w:eastAsia="Times New Roman"/>
          <w:color w:val="auto"/>
          <w:sz w:val="22"/>
          <w:szCs w:val="22"/>
          <w:lang w:val="en" w:eastAsia="en-GB"/>
        </w:rPr>
        <w:t>:</w:t>
      </w:r>
    </w:p>
    <w:p w:rsidR="00E64A71" w:rsidRPr="00CF141D" w:rsidRDefault="00E64A71" w:rsidP="00E64A71">
      <w:pPr>
        <w:pStyle w:val="ListParagraph"/>
        <w:numPr>
          <w:ilvl w:val="0"/>
          <w:numId w:val="13"/>
        </w:numPr>
        <w:spacing w:after="240" w:line="360" w:lineRule="atLeast"/>
        <w:rPr>
          <w:rFonts w:ascii="Arial" w:eastAsia="Times New Roman" w:hAnsi="Arial" w:cs="Arial"/>
          <w:lang w:val="en" w:eastAsia="en-GB"/>
        </w:rPr>
      </w:pPr>
      <w:r w:rsidRPr="00CF141D">
        <w:rPr>
          <w:rFonts w:ascii="Arial" w:eastAsia="Times New Roman" w:hAnsi="Arial" w:cs="Arial"/>
          <w:lang w:val="en" w:eastAsia="en-GB"/>
        </w:rPr>
        <w:t>Social/ cultural change</w:t>
      </w:r>
    </w:p>
    <w:p w:rsidR="00E64A71" w:rsidRPr="00CF141D" w:rsidRDefault="00E64A71" w:rsidP="00E64A71">
      <w:pPr>
        <w:pStyle w:val="ListParagraph"/>
        <w:numPr>
          <w:ilvl w:val="0"/>
          <w:numId w:val="13"/>
        </w:numPr>
        <w:spacing w:after="240" w:line="360" w:lineRule="atLeast"/>
        <w:rPr>
          <w:rFonts w:ascii="Arial" w:eastAsia="Times New Roman" w:hAnsi="Arial" w:cs="Arial"/>
          <w:lang w:val="en" w:eastAsia="en-GB"/>
        </w:rPr>
      </w:pPr>
      <w:r w:rsidRPr="00CF141D">
        <w:rPr>
          <w:rFonts w:ascii="Arial" w:eastAsia="Times New Roman" w:hAnsi="Arial" w:cs="Arial"/>
          <w:lang w:val="en" w:eastAsia="en-GB"/>
        </w:rPr>
        <w:t>Economic Change</w:t>
      </w:r>
    </w:p>
    <w:p w:rsidR="00E64A71" w:rsidRPr="00CF141D" w:rsidRDefault="00E64A71" w:rsidP="00E64A71">
      <w:pPr>
        <w:pStyle w:val="ListParagraph"/>
        <w:numPr>
          <w:ilvl w:val="0"/>
          <w:numId w:val="13"/>
        </w:numPr>
        <w:spacing w:after="240" w:line="360" w:lineRule="atLeast"/>
        <w:rPr>
          <w:rFonts w:ascii="Arial" w:eastAsia="Times New Roman" w:hAnsi="Arial" w:cs="Arial"/>
          <w:lang w:val="en" w:eastAsia="en-GB"/>
        </w:rPr>
      </w:pPr>
      <w:r w:rsidRPr="00CF141D">
        <w:rPr>
          <w:rFonts w:ascii="Arial" w:eastAsia="Times New Roman" w:hAnsi="Arial" w:cs="Arial"/>
          <w:lang w:val="en" w:eastAsia="en-GB"/>
        </w:rPr>
        <w:t>Political change</w:t>
      </w:r>
    </w:p>
    <w:p w:rsidR="00E64A71" w:rsidRDefault="00E64A71" w:rsidP="00E64A71">
      <w:pPr>
        <w:pStyle w:val="ListParagraph"/>
        <w:numPr>
          <w:ilvl w:val="0"/>
          <w:numId w:val="13"/>
        </w:numPr>
        <w:spacing w:after="240" w:line="360" w:lineRule="atLeast"/>
        <w:rPr>
          <w:rFonts w:ascii="Arial" w:eastAsia="Times New Roman" w:hAnsi="Arial" w:cs="Arial"/>
          <w:lang w:val="en" w:eastAsia="en-GB"/>
        </w:rPr>
      </w:pPr>
      <w:r w:rsidRPr="00CF141D">
        <w:rPr>
          <w:rFonts w:ascii="Arial" w:eastAsia="Times New Roman" w:hAnsi="Arial" w:cs="Arial"/>
          <w:lang w:val="en" w:eastAsia="en-GB"/>
        </w:rPr>
        <w:t xml:space="preserve">Environmental change </w:t>
      </w:r>
    </w:p>
    <w:p w:rsidR="00E64A71" w:rsidRDefault="00E64A71" w:rsidP="00E64A71">
      <w:pPr>
        <w:spacing w:after="240" w:line="360" w:lineRule="atLeast"/>
        <w:ind w:left="360"/>
        <w:rPr>
          <w:rFonts w:ascii="Arial" w:eastAsia="Times New Roman" w:hAnsi="Arial" w:cs="Arial"/>
          <w:color w:val="002060"/>
          <w:u w:val="single"/>
          <w:lang w:val="en" w:eastAsia="en-GB"/>
        </w:rPr>
      </w:pPr>
      <w:r w:rsidRPr="00CF141D">
        <w:rPr>
          <w:rFonts w:ascii="Arial" w:eastAsia="Times New Roman" w:hAnsi="Arial" w:cs="Arial"/>
          <w:lang w:val="en" w:eastAsia="en-GB"/>
        </w:rPr>
        <w:lastRenderedPageBreak/>
        <w:t xml:space="preserve">For each one give examples of how Britain changed during the Industrial Revolution from 1880 onwards. Use this website to help you:  </w:t>
      </w:r>
      <w:hyperlink r:id="rId14" w:history="1">
        <w:r w:rsidRPr="00C06753">
          <w:rPr>
            <w:rStyle w:val="Hyperlink"/>
            <w:rFonts w:ascii="Arial" w:eastAsia="Times New Roman" w:hAnsi="Arial" w:cs="Arial"/>
            <w:lang w:val="en" w:eastAsia="en-GB"/>
          </w:rPr>
          <w:t>https://www.mtholyoke.edu/courses/rschwart/hist151/lectures/lecture10.htm</w:t>
        </w:r>
      </w:hyperlink>
      <w:r>
        <w:rPr>
          <w:rFonts w:ascii="Arial" w:eastAsia="Times New Roman" w:hAnsi="Arial" w:cs="Arial"/>
          <w:color w:val="002060"/>
          <w:u w:val="single"/>
          <w:lang w:val="en" w:eastAsia="en-GB"/>
        </w:rPr>
        <w:t xml:space="preserve"> </w:t>
      </w:r>
    </w:p>
    <w:p w:rsidR="00E64A71" w:rsidRPr="003F6707" w:rsidRDefault="00E64A71" w:rsidP="00E64A71">
      <w:pPr>
        <w:spacing w:after="240" w:line="360" w:lineRule="atLeast"/>
        <w:ind w:left="360"/>
        <w:rPr>
          <w:rFonts w:ascii="Arial" w:eastAsia="Times New Roman" w:hAnsi="Arial" w:cs="Arial"/>
          <w:lang w:val="en" w:eastAsia="en-GB"/>
        </w:rPr>
      </w:pPr>
      <w:proofErr w:type="spellStart"/>
      <w:r w:rsidRPr="003F6707">
        <w:rPr>
          <w:rFonts w:ascii="Arial" w:eastAsia="Times New Roman" w:hAnsi="Arial" w:cs="Arial"/>
          <w:lang w:val="en" w:eastAsia="en-GB"/>
        </w:rPr>
        <w:t>Summarise</w:t>
      </w:r>
      <w:proofErr w:type="spellEnd"/>
      <w:r>
        <w:rPr>
          <w:rFonts w:ascii="Arial" w:eastAsia="Times New Roman" w:hAnsi="Arial" w:cs="Arial"/>
          <w:lang w:val="en" w:eastAsia="en-GB"/>
        </w:rPr>
        <w:t xml:space="preserve"> the following using your own research:</w:t>
      </w:r>
      <w:r w:rsidRPr="003F6707">
        <w:rPr>
          <w:rFonts w:ascii="Arial" w:eastAsia="Times New Roman" w:hAnsi="Arial" w:cs="Arial"/>
          <w:lang w:val="en" w:eastAsia="en-GB"/>
        </w:rPr>
        <w:t xml:space="preserve"> How did the industrial Revolution change Britain?</w:t>
      </w:r>
    </w:p>
    <w:p w:rsidR="00E64A71" w:rsidRPr="004710EB" w:rsidRDefault="00E64A71" w:rsidP="00E64A71">
      <w:pPr>
        <w:spacing w:after="240" w:line="360" w:lineRule="atLeast"/>
        <w:rPr>
          <w:rFonts w:ascii="Arial" w:eastAsia="Times New Roman" w:hAnsi="Arial" w:cs="Arial"/>
          <w:b/>
          <w:u w:val="single"/>
          <w:lang w:val="en" w:eastAsia="en-GB"/>
        </w:rPr>
      </w:pPr>
      <w:r w:rsidRPr="004710EB">
        <w:rPr>
          <w:rFonts w:ascii="Arial" w:eastAsia="Times New Roman" w:hAnsi="Arial" w:cs="Arial"/>
          <w:b/>
          <w:u w:val="single"/>
          <w:lang w:val="en" w:eastAsia="en-GB"/>
        </w:rPr>
        <w:t>Task 3</w:t>
      </w:r>
    </w:p>
    <w:p w:rsidR="00E64A71" w:rsidRPr="00C06753" w:rsidRDefault="00E64A71" w:rsidP="00E64A71">
      <w:pPr>
        <w:spacing w:after="240" w:line="360" w:lineRule="atLeast"/>
        <w:rPr>
          <w:rFonts w:ascii="Arial" w:eastAsia="Times New Roman" w:hAnsi="Arial" w:cs="Arial"/>
          <w:lang w:val="en" w:eastAsia="en-GB"/>
        </w:rPr>
      </w:pPr>
      <w:r w:rsidRPr="00C06753">
        <w:rPr>
          <w:rFonts w:ascii="Arial" w:eastAsia="Times New Roman" w:hAnsi="Arial" w:cs="Arial"/>
          <w:lang w:val="en" w:eastAsia="en-GB"/>
        </w:rPr>
        <w:t>Write a brief history and explanation of the Tory’s and the Whigs</w:t>
      </w:r>
    </w:p>
    <w:p w:rsidR="004710EB" w:rsidRPr="004710EB" w:rsidRDefault="004710EB" w:rsidP="004710EB">
      <w:pPr>
        <w:rPr>
          <w:rFonts w:ascii="Arial" w:hAnsi="Arial" w:cs="Arial"/>
          <w:b/>
          <w:u w:val="single"/>
        </w:rPr>
      </w:pPr>
      <w:r w:rsidRPr="004710EB">
        <w:rPr>
          <w:rFonts w:ascii="Arial" w:hAnsi="Arial" w:cs="Arial"/>
          <w:b/>
          <w:u w:val="single"/>
        </w:rPr>
        <w:t xml:space="preserve">Task 4 </w:t>
      </w:r>
    </w:p>
    <w:p w:rsidR="004710EB" w:rsidRPr="00C06753" w:rsidRDefault="004710EB" w:rsidP="004710EB">
      <w:pPr>
        <w:rPr>
          <w:rFonts w:ascii="Arial" w:hAnsi="Arial" w:cs="Arial"/>
        </w:rPr>
      </w:pPr>
      <w:r w:rsidRPr="00C06753">
        <w:rPr>
          <w:rFonts w:ascii="Arial" w:hAnsi="Arial" w:cs="Arial"/>
        </w:rPr>
        <w:t xml:space="preserve">Key people: </w:t>
      </w:r>
    </w:p>
    <w:p w:rsidR="004710EB" w:rsidRDefault="004710EB" w:rsidP="004710EB">
      <w:pPr>
        <w:rPr>
          <w:rFonts w:ascii="Arial" w:hAnsi="Arial" w:cs="Arial"/>
        </w:rPr>
      </w:pPr>
      <w:r>
        <w:rPr>
          <w:rFonts w:ascii="Arial" w:hAnsi="Arial" w:cs="Arial"/>
        </w:rPr>
        <w:t>For each of the following prime ministers note the dates they were in office, the party they served, major acts they passes and any other interesting facts. The following websites will be useful:</w:t>
      </w:r>
    </w:p>
    <w:p w:rsidR="004710EB" w:rsidRPr="00C06753" w:rsidRDefault="004710EB" w:rsidP="004710EB">
      <w:pPr>
        <w:rPr>
          <w:rFonts w:ascii="Arial" w:hAnsi="Arial" w:cs="Arial"/>
          <w:u w:val="single"/>
        </w:rPr>
      </w:pPr>
      <w:hyperlink r:id="rId15" w:history="1">
        <w:r w:rsidRPr="00C06753">
          <w:rPr>
            <w:rStyle w:val="Hyperlink"/>
            <w:rFonts w:ascii="Arial" w:hAnsi="Arial" w:cs="Arial"/>
          </w:rPr>
          <w:t>https://www.gov.uk/government/history/past-prime-ministers</w:t>
        </w:r>
      </w:hyperlink>
    </w:p>
    <w:p w:rsidR="004710EB" w:rsidRPr="00C06753" w:rsidRDefault="004710EB" w:rsidP="004710EB">
      <w:pPr>
        <w:rPr>
          <w:rFonts w:ascii="Arial" w:hAnsi="Arial" w:cs="Arial"/>
          <w:u w:val="single"/>
        </w:rPr>
      </w:pPr>
      <w:r w:rsidRPr="00C06753">
        <w:rPr>
          <w:rFonts w:ascii="Arial" w:hAnsi="Arial" w:cs="Arial"/>
          <w:u w:val="single"/>
        </w:rPr>
        <w:t>http://www.bbc.co.uk/history/historic_figures/pitt_the_younger.shtml</w:t>
      </w:r>
    </w:p>
    <w:p w:rsidR="004710EB" w:rsidRDefault="004710EB" w:rsidP="004710EB">
      <w:pPr>
        <w:rPr>
          <w:rFonts w:ascii="Arial" w:hAnsi="Arial" w:cs="Arial"/>
        </w:rPr>
      </w:pP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 xml:space="preserve">Pitt the Younger </w:t>
      </w: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 xml:space="preserve">George Canning </w:t>
      </w: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Frederick Robinson Viscount Goderich</w:t>
      </w: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The Duke of Wellington</w:t>
      </w: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 xml:space="preserve">Robert Banks </w:t>
      </w:r>
      <w:proofErr w:type="spellStart"/>
      <w:r>
        <w:rPr>
          <w:rFonts w:ascii="Arial" w:hAnsi="Arial" w:cs="Arial"/>
        </w:rPr>
        <w:t>Jenkinson</w:t>
      </w:r>
      <w:proofErr w:type="spellEnd"/>
      <w:r>
        <w:rPr>
          <w:rFonts w:ascii="Arial" w:hAnsi="Arial" w:cs="Arial"/>
        </w:rPr>
        <w:t>, Earl of Liverpool</w:t>
      </w:r>
    </w:p>
    <w:p w:rsidR="004710EB" w:rsidRDefault="004710EB" w:rsidP="004710EB">
      <w:pPr>
        <w:pStyle w:val="ListParagraph"/>
        <w:numPr>
          <w:ilvl w:val="0"/>
          <w:numId w:val="14"/>
        </w:numPr>
        <w:spacing w:after="160" w:line="259" w:lineRule="auto"/>
        <w:rPr>
          <w:rFonts w:ascii="Arial" w:hAnsi="Arial" w:cs="Arial"/>
        </w:rPr>
      </w:pPr>
      <w:r>
        <w:rPr>
          <w:rFonts w:ascii="Arial" w:hAnsi="Arial" w:cs="Arial"/>
        </w:rPr>
        <w:t xml:space="preserve">Arthur </w:t>
      </w:r>
      <w:proofErr w:type="spellStart"/>
      <w:r>
        <w:rPr>
          <w:rFonts w:ascii="Arial" w:hAnsi="Arial" w:cs="Arial"/>
        </w:rPr>
        <w:t>Wellesley,The</w:t>
      </w:r>
      <w:proofErr w:type="spellEnd"/>
      <w:r>
        <w:rPr>
          <w:rFonts w:ascii="Arial" w:hAnsi="Arial" w:cs="Arial"/>
        </w:rPr>
        <w:t xml:space="preserve"> Duke of Wellington</w:t>
      </w:r>
    </w:p>
    <w:p w:rsidR="004710EB" w:rsidRPr="009E3378" w:rsidRDefault="004710EB" w:rsidP="004710EB">
      <w:pPr>
        <w:ind w:left="360"/>
        <w:rPr>
          <w:rFonts w:ascii="Arial" w:hAnsi="Arial" w:cs="Arial"/>
          <w:u w:val="single"/>
        </w:rPr>
      </w:pPr>
      <w:r w:rsidRPr="009E3378">
        <w:rPr>
          <w:rFonts w:ascii="Arial" w:hAnsi="Arial" w:cs="Arial"/>
          <w:u w:val="single"/>
        </w:rPr>
        <w:t>Other key people</w:t>
      </w:r>
    </w:p>
    <w:p w:rsidR="004710EB" w:rsidRDefault="004710EB" w:rsidP="004710EB">
      <w:pPr>
        <w:ind w:left="360"/>
        <w:rPr>
          <w:rFonts w:ascii="Arial" w:hAnsi="Arial" w:cs="Arial"/>
        </w:rPr>
      </w:pPr>
      <w:r>
        <w:rPr>
          <w:rFonts w:ascii="Arial" w:hAnsi="Arial" w:cs="Arial"/>
        </w:rPr>
        <w:t>You do not need to provide short biography just key facts about each person and why they are significant. What impact did they have on history?</w:t>
      </w:r>
    </w:p>
    <w:p w:rsidR="004710EB" w:rsidRPr="00236769" w:rsidRDefault="004710EB" w:rsidP="004710EB">
      <w:pPr>
        <w:pStyle w:val="ListParagraph"/>
        <w:numPr>
          <w:ilvl w:val="0"/>
          <w:numId w:val="15"/>
        </w:numPr>
        <w:spacing w:after="160" w:line="259" w:lineRule="auto"/>
        <w:rPr>
          <w:rFonts w:ascii="Arial" w:hAnsi="Arial" w:cs="Arial"/>
        </w:rPr>
      </w:pPr>
      <w:r>
        <w:rPr>
          <w:rFonts w:ascii="Arial" w:hAnsi="Arial" w:cs="Arial"/>
        </w:rPr>
        <w:t>King George III</w:t>
      </w:r>
    </w:p>
    <w:p w:rsidR="004710EB" w:rsidRPr="00236769" w:rsidRDefault="004710EB" w:rsidP="004710EB">
      <w:pPr>
        <w:pStyle w:val="ListParagraph"/>
        <w:numPr>
          <w:ilvl w:val="0"/>
          <w:numId w:val="15"/>
        </w:numPr>
        <w:spacing w:after="160" w:line="259" w:lineRule="auto"/>
        <w:rPr>
          <w:rFonts w:ascii="Arial" w:hAnsi="Arial" w:cs="Arial"/>
        </w:rPr>
      </w:pPr>
      <w:r>
        <w:rPr>
          <w:rFonts w:ascii="Arial" w:hAnsi="Arial" w:cs="Arial"/>
        </w:rPr>
        <w:t>Charles Fox</w:t>
      </w:r>
    </w:p>
    <w:p w:rsidR="004710EB" w:rsidRDefault="004710EB" w:rsidP="004710EB">
      <w:pPr>
        <w:pStyle w:val="ListParagraph"/>
        <w:numPr>
          <w:ilvl w:val="0"/>
          <w:numId w:val="15"/>
        </w:numPr>
        <w:spacing w:after="160" w:line="259" w:lineRule="auto"/>
        <w:rPr>
          <w:rFonts w:ascii="Arial" w:hAnsi="Arial" w:cs="Arial"/>
        </w:rPr>
      </w:pPr>
      <w:r>
        <w:rPr>
          <w:rFonts w:ascii="Arial" w:hAnsi="Arial" w:cs="Arial"/>
        </w:rPr>
        <w:t>Daniel O’Connell</w:t>
      </w:r>
    </w:p>
    <w:p w:rsidR="004710EB" w:rsidRDefault="004710EB" w:rsidP="004710EB">
      <w:pPr>
        <w:pStyle w:val="ListParagraph"/>
        <w:numPr>
          <w:ilvl w:val="0"/>
          <w:numId w:val="15"/>
        </w:numPr>
        <w:spacing w:after="160" w:line="259" w:lineRule="auto"/>
        <w:rPr>
          <w:rFonts w:ascii="Arial" w:hAnsi="Arial" w:cs="Arial"/>
        </w:rPr>
      </w:pPr>
      <w:r>
        <w:rPr>
          <w:rFonts w:ascii="Arial" w:hAnsi="Arial" w:cs="Arial"/>
        </w:rPr>
        <w:t>Sir Robert Peel</w:t>
      </w:r>
    </w:p>
    <w:p w:rsidR="004710EB" w:rsidRDefault="004710EB" w:rsidP="004710EB">
      <w:pPr>
        <w:pStyle w:val="ListParagraph"/>
        <w:numPr>
          <w:ilvl w:val="0"/>
          <w:numId w:val="15"/>
        </w:numPr>
        <w:spacing w:after="160" w:line="259" w:lineRule="auto"/>
        <w:rPr>
          <w:rFonts w:ascii="Arial" w:hAnsi="Arial" w:cs="Arial"/>
        </w:rPr>
      </w:pPr>
      <w:r>
        <w:rPr>
          <w:rFonts w:ascii="Arial" w:hAnsi="Arial" w:cs="Arial"/>
        </w:rPr>
        <w:t>Robert Owen</w:t>
      </w:r>
    </w:p>
    <w:p w:rsidR="004710EB" w:rsidRDefault="004710EB" w:rsidP="004710EB">
      <w:pPr>
        <w:pStyle w:val="ListParagraph"/>
        <w:numPr>
          <w:ilvl w:val="0"/>
          <w:numId w:val="15"/>
        </w:numPr>
        <w:spacing w:after="160" w:line="259" w:lineRule="auto"/>
        <w:rPr>
          <w:rFonts w:ascii="Arial" w:hAnsi="Arial" w:cs="Arial"/>
        </w:rPr>
      </w:pPr>
      <w:r>
        <w:rPr>
          <w:rFonts w:ascii="Arial" w:hAnsi="Arial" w:cs="Arial"/>
        </w:rPr>
        <w:t xml:space="preserve">Ned </w:t>
      </w:r>
      <w:proofErr w:type="spellStart"/>
      <w:r>
        <w:rPr>
          <w:rFonts w:ascii="Arial" w:hAnsi="Arial" w:cs="Arial"/>
        </w:rPr>
        <w:t>Ludd</w:t>
      </w:r>
      <w:proofErr w:type="spellEnd"/>
    </w:p>
    <w:p w:rsidR="004710EB" w:rsidRPr="00236769" w:rsidRDefault="004710EB" w:rsidP="004710EB">
      <w:pPr>
        <w:pStyle w:val="ListParagraph"/>
        <w:ind w:left="1080"/>
        <w:rPr>
          <w:rFonts w:ascii="Arial" w:hAnsi="Arial" w:cs="Arial"/>
        </w:rPr>
      </w:pPr>
    </w:p>
    <w:p w:rsidR="004710EB" w:rsidRPr="004710EB" w:rsidRDefault="004710EB" w:rsidP="004710EB">
      <w:pPr>
        <w:rPr>
          <w:rFonts w:ascii="Arial" w:hAnsi="Arial" w:cs="Arial"/>
          <w:b/>
          <w:u w:val="single"/>
        </w:rPr>
      </w:pPr>
      <w:r w:rsidRPr="004710EB">
        <w:rPr>
          <w:rFonts w:ascii="Arial" w:hAnsi="Arial" w:cs="Arial"/>
          <w:b/>
          <w:u w:val="single"/>
        </w:rPr>
        <w:t xml:space="preserve">Task 5 </w:t>
      </w:r>
    </w:p>
    <w:p w:rsidR="004710EB" w:rsidRPr="00D43A3F" w:rsidRDefault="004710EB" w:rsidP="004710EB">
      <w:pPr>
        <w:rPr>
          <w:rFonts w:ascii="Arial" w:hAnsi="Arial" w:cs="Arial"/>
        </w:rPr>
      </w:pPr>
      <w:r>
        <w:rPr>
          <w:rFonts w:ascii="Arial" w:hAnsi="Arial" w:cs="Arial"/>
        </w:rPr>
        <w:t xml:space="preserve">Watch and make notes on the following biography on Pitt the Younger: </w:t>
      </w:r>
      <w:hyperlink r:id="rId16" w:history="1">
        <w:r w:rsidRPr="00C06753">
          <w:rPr>
            <w:rStyle w:val="Hyperlink"/>
            <w:rFonts w:ascii="Arial" w:hAnsi="Arial" w:cs="Arial"/>
          </w:rPr>
          <w:t>https://www.youtube.com/watch?v=O0tHmYEaqok</w:t>
        </w:r>
      </w:hyperlink>
      <w:r w:rsidRPr="00C06753">
        <w:rPr>
          <w:rFonts w:ascii="Arial" w:hAnsi="Arial" w:cs="Arial"/>
          <w:u w:val="single"/>
        </w:rPr>
        <w:t xml:space="preserve"> </w:t>
      </w:r>
    </w:p>
    <w:p w:rsidR="007903CC" w:rsidRPr="00516808" w:rsidRDefault="007903CC" w:rsidP="00516808">
      <w:pPr>
        <w:pStyle w:val="NormalWeb"/>
        <w:rPr>
          <w:rFonts w:ascii="Tw Cen MT" w:hAnsi="Tw Cen MT"/>
          <w:color w:val="000000"/>
          <w:sz w:val="26"/>
          <w:szCs w:val="26"/>
        </w:rPr>
      </w:pPr>
    </w:p>
    <w:p w:rsidR="00C52030" w:rsidRPr="00546229" w:rsidRDefault="00546229" w:rsidP="001E7185">
      <w:pPr>
        <w:pBdr>
          <w:top w:val="single" w:sz="4" w:space="1" w:color="auto"/>
          <w:left w:val="single" w:sz="4" w:space="4" w:color="auto"/>
          <w:bottom w:val="single" w:sz="4" w:space="1" w:color="auto"/>
          <w:right w:val="single" w:sz="4" w:space="4" w:color="auto"/>
        </w:pBdr>
        <w:shd w:val="clear" w:color="auto" w:fill="66FFFF"/>
        <w:tabs>
          <w:tab w:val="left" w:pos="6795"/>
        </w:tabs>
        <w:jc w:val="center"/>
        <w:rPr>
          <w:rFonts w:ascii="Tw Cen MT" w:hAnsi="Tw Cen MT"/>
          <w:b/>
          <w:bCs/>
          <w:sz w:val="36"/>
          <w:szCs w:val="36"/>
        </w:rPr>
      </w:pPr>
      <w:r>
        <w:rPr>
          <w:rFonts w:ascii="Tw Cen MT" w:hAnsi="Tw Cen MT"/>
          <w:b/>
          <w:bCs/>
          <w:sz w:val="36"/>
          <w:szCs w:val="36"/>
        </w:rPr>
        <w:lastRenderedPageBreak/>
        <w:t xml:space="preserve">C. </w:t>
      </w:r>
      <w:r w:rsidR="004710EB" w:rsidRPr="00546229">
        <w:rPr>
          <w:rFonts w:ascii="Tw Cen MT" w:hAnsi="Tw Cen MT"/>
          <w:b/>
          <w:bCs/>
          <w:sz w:val="36"/>
          <w:szCs w:val="36"/>
        </w:rPr>
        <w:t>Films or novels to develop your understanding further</w:t>
      </w:r>
    </w:p>
    <w:p w:rsidR="004710EB" w:rsidRPr="004710EB" w:rsidRDefault="004710EB" w:rsidP="004710EB">
      <w:pPr>
        <w:spacing w:after="0"/>
        <w:rPr>
          <w:rFonts w:ascii="Arial" w:hAnsi="Arial" w:cs="Arial"/>
          <w:b/>
          <w:sz w:val="28"/>
          <w:szCs w:val="28"/>
        </w:rPr>
      </w:pPr>
      <w:r w:rsidRPr="004710EB">
        <w:rPr>
          <w:rFonts w:ascii="Arial" w:hAnsi="Arial" w:cs="Arial"/>
          <w:b/>
          <w:sz w:val="28"/>
          <w:szCs w:val="28"/>
        </w:rPr>
        <w:t>Films or mini</w:t>
      </w:r>
      <w:r>
        <w:rPr>
          <w:rFonts w:ascii="Arial" w:hAnsi="Arial" w:cs="Arial"/>
          <w:b/>
          <w:sz w:val="28"/>
          <w:szCs w:val="28"/>
        </w:rPr>
        <w:t>-</w:t>
      </w:r>
      <w:r w:rsidRPr="004710EB">
        <w:rPr>
          <w:rFonts w:ascii="Arial" w:hAnsi="Arial" w:cs="Arial"/>
          <w:b/>
          <w:sz w:val="28"/>
          <w:szCs w:val="28"/>
        </w:rPr>
        <w:t>series to help set the scene:</w:t>
      </w:r>
    </w:p>
    <w:p w:rsidR="004710EB" w:rsidRPr="004710EB" w:rsidRDefault="00465D25" w:rsidP="004710EB">
      <w:pPr>
        <w:spacing w:after="0"/>
        <w:rPr>
          <w:rFonts w:ascii="Arial" w:hAnsi="Arial" w:cs="Arial"/>
          <w:b/>
          <w:sz w:val="28"/>
          <w:szCs w:val="28"/>
        </w:rPr>
      </w:pPr>
      <w:r>
        <w:rPr>
          <w:noProof/>
          <w:lang w:eastAsia="en-GB" w:bidi="ar-SA"/>
        </w:rPr>
        <w:drawing>
          <wp:anchor distT="0" distB="0" distL="114300" distR="114300" simplePos="0" relativeHeight="251671552" behindDoc="1" locked="0" layoutInCell="1" allowOverlap="1" wp14:anchorId="0DC0F954" wp14:editId="3F29BAA5">
            <wp:simplePos x="0" y="0"/>
            <wp:positionH relativeFrom="column">
              <wp:posOffset>3771264</wp:posOffset>
            </wp:positionH>
            <wp:positionV relativeFrom="paragraph">
              <wp:posOffset>12064</wp:posOffset>
            </wp:positionV>
            <wp:extent cx="818613" cy="1152525"/>
            <wp:effectExtent l="0" t="0" r="635" b="0"/>
            <wp:wrapNone/>
            <wp:docPr id="4" name="Picture 4" descr="Sharpe (TV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pe (TV series) - Wikip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093" cy="116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0EB" w:rsidRPr="004710EB" w:rsidRDefault="004710EB" w:rsidP="004710EB">
      <w:pPr>
        <w:spacing w:after="0"/>
        <w:rPr>
          <w:rFonts w:ascii="Arial" w:hAnsi="Arial" w:cs="Arial"/>
          <w:sz w:val="28"/>
          <w:szCs w:val="28"/>
        </w:rPr>
      </w:pPr>
      <w:r w:rsidRPr="004710EB">
        <w:rPr>
          <w:rFonts w:ascii="Arial" w:hAnsi="Arial" w:cs="Arial"/>
          <w:sz w:val="28"/>
          <w:szCs w:val="28"/>
        </w:rPr>
        <w:t>Sharp (ITV) mini</w:t>
      </w:r>
      <w:r w:rsidR="00556B84">
        <w:rPr>
          <w:rFonts w:ascii="Arial" w:hAnsi="Arial" w:cs="Arial"/>
          <w:sz w:val="28"/>
          <w:szCs w:val="28"/>
        </w:rPr>
        <w:t>-</w:t>
      </w:r>
      <w:r w:rsidRPr="004710EB">
        <w:rPr>
          <w:rFonts w:ascii="Arial" w:hAnsi="Arial" w:cs="Arial"/>
          <w:sz w:val="28"/>
          <w:szCs w:val="28"/>
        </w:rPr>
        <w:t>series</w:t>
      </w:r>
      <w:r w:rsidR="00465D25">
        <w:rPr>
          <w:rFonts w:ascii="Arial" w:hAnsi="Arial" w:cs="Arial"/>
          <w:sz w:val="28"/>
          <w:szCs w:val="28"/>
        </w:rPr>
        <w:t xml:space="preserve"> </w:t>
      </w:r>
    </w:p>
    <w:p w:rsidR="004710EB" w:rsidRPr="004710EB" w:rsidRDefault="004710EB" w:rsidP="004710EB">
      <w:pPr>
        <w:spacing w:after="0"/>
        <w:rPr>
          <w:rFonts w:ascii="Arial" w:hAnsi="Arial" w:cs="Arial"/>
          <w:sz w:val="28"/>
          <w:szCs w:val="28"/>
        </w:rPr>
      </w:pPr>
      <w:proofErr w:type="spellStart"/>
      <w:r w:rsidRPr="004710EB">
        <w:rPr>
          <w:rFonts w:ascii="Arial" w:hAnsi="Arial" w:cs="Arial"/>
          <w:sz w:val="28"/>
          <w:szCs w:val="28"/>
        </w:rPr>
        <w:t>Hornblower</w:t>
      </w:r>
      <w:proofErr w:type="spellEnd"/>
      <w:r w:rsidRPr="004710EB">
        <w:rPr>
          <w:rFonts w:ascii="Arial" w:hAnsi="Arial" w:cs="Arial"/>
          <w:sz w:val="28"/>
          <w:szCs w:val="28"/>
        </w:rPr>
        <w:t xml:space="preserve"> (ITV) mini</w:t>
      </w:r>
      <w:r w:rsidR="00556B84">
        <w:rPr>
          <w:rFonts w:ascii="Arial" w:hAnsi="Arial" w:cs="Arial"/>
          <w:sz w:val="28"/>
          <w:szCs w:val="28"/>
        </w:rPr>
        <w:t>-</w:t>
      </w:r>
      <w:r w:rsidRPr="004710EB">
        <w:rPr>
          <w:rFonts w:ascii="Arial" w:hAnsi="Arial" w:cs="Arial"/>
          <w:sz w:val="28"/>
          <w:szCs w:val="28"/>
        </w:rPr>
        <w:t>series</w:t>
      </w:r>
    </w:p>
    <w:p w:rsidR="004710EB" w:rsidRPr="004710EB" w:rsidRDefault="004710EB" w:rsidP="004710EB">
      <w:pPr>
        <w:spacing w:after="0"/>
        <w:rPr>
          <w:rFonts w:ascii="Arial" w:hAnsi="Arial" w:cs="Arial"/>
          <w:sz w:val="28"/>
          <w:szCs w:val="28"/>
        </w:rPr>
      </w:pPr>
      <w:r w:rsidRPr="004710EB">
        <w:rPr>
          <w:rFonts w:ascii="Arial" w:hAnsi="Arial" w:cs="Arial"/>
          <w:sz w:val="28"/>
          <w:szCs w:val="28"/>
        </w:rPr>
        <w:t>North and South (BBC)</w:t>
      </w:r>
      <w:r w:rsidR="00B43084">
        <w:rPr>
          <w:rFonts w:ascii="Arial" w:hAnsi="Arial" w:cs="Arial"/>
          <w:sz w:val="28"/>
          <w:szCs w:val="28"/>
        </w:rPr>
        <w:t xml:space="preserve"> </w:t>
      </w:r>
      <w:r w:rsidRPr="004710EB">
        <w:rPr>
          <w:rFonts w:ascii="Arial" w:hAnsi="Arial" w:cs="Arial"/>
          <w:sz w:val="28"/>
          <w:szCs w:val="28"/>
        </w:rPr>
        <w:t>3 part mini</w:t>
      </w:r>
      <w:r w:rsidR="00556B84">
        <w:rPr>
          <w:rFonts w:ascii="Arial" w:hAnsi="Arial" w:cs="Arial"/>
          <w:sz w:val="28"/>
          <w:szCs w:val="28"/>
        </w:rPr>
        <w:t>-</w:t>
      </w:r>
      <w:r w:rsidRPr="004710EB">
        <w:rPr>
          <w:rFonts w:ascii="Arial" w:hAnsi="Arial" w:cs="Arial"/>
          <w:sz w:val="28"/>
          <w:szCs w:val="28"/>
        </w:rPr>
        <w:t>series</w:t>
      </w:r>
    </w:p>
    <w:p w:rsidR="004710EB" w:rsidRPr="004710EB" w:rsidRDefault="00B43084" w:rsidP="004710EB">
      <w:pPr>
        <w:spacing w:after="0"/>
        <w:rPr>
          <w:rFonts w:ascii="Arial" w:hAnsi="Arial" w:cs="Arial"/>
          <w:sz w:val="28"/>
          <w:szCs w:val="28"/>
        </w:rPr>
      </w:pPr>
      <w:r>
        <w:rPr>
          <w:noProof/>
          <w:lang w:eastAsia="en-GB" w:bidi="ar-SA"/>
        </w:rPr>
        <w:drawing>
          <wp:anchor distT="0" distB="0" distL="114300" distR="114300" simplePos="0" relativeHeight="251673600" behindDoc="1" locked="0" layoutInCell="1" allowOverlap="1" wp14:anchorId="70EB8652" wp14:editId="168CE03E">
            <wp:simplePos x="0" y="0"/>
            <wp:positionH relativeFrom="column">
              <wp:posOffset>4847590</wp:posOffset>
            </wp:positionH>
            <wp:positionV relativeFrom="paragraph">
              <wp:posOffset>43180</wp:posOffset>
            </wp:positionV>
            <wp:extent cx="857250" cy="1165861"/>
            <wp:effectExtent l="0" t="0" r="0" b="0"/>
            <wp:wrapNone/>
            <wp:docPr id="14" name="Picture 14" descr="Hornblower (TV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nblower (TV series)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116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0EB" w:rsidRPr="004710EB">
        <w:rPr>
          <w:rFonts w:ascii="Arial" w:hAnsi="Arial" w:cs="Arial"/>
          <w:sz w:val="28"/>
          <w:szCs w:val="28"/>
        </w:rPr>
        <w:t>Oliver Twist - why not sing along!</w:t>
      </w:r>
      <w:r w:rsidRPr="00B43084">
        <w:t xml:space="preserve"> </w:t>
      </w:r>
    </w:p>
    <w:p w:rsidR="00556B84" w:rsidRDefault="004710EB" w:rsidP="004710EB">
      <w:pPr>
        <w:spacing w:after="0"/>
        <w:rPr>
          <w:rFonts w:ascii="Arial" w:hAnsi="Arial" w:cs="Arial"/>
          <w:sz w:val="28"/>
          <w:szCs w:val="28"/>
        </w:rPr>
      </w:pPr>
      <w:r w:rsidRPr="004710EB">
        <w:rPr>
          <w:rFonts w:ascii="Arial" w:hAnsi="Arial" w:cs="Arial"/>
          <w:sz w:val="28"/>
          <w:szCs w:val="28"/>
        </w:rPr>
        <w:t>Peterloo (Amazon prime) 2019 film</w:t>
      </w:r>
      <w:bookmarkStart w:id="0" w:name="_GoBack"/>
      <w:bookmarkEnd w:id="0"/>
    </w:p>
    <w:p w:rsidR="004710EB" w:rsidRDefault="004710EB" w:rsidP="004710EB">
      <w:pPr>
        <w:spacing w:after="0"/>
        <w:rPr>
          <w:rFonts w:ascii="Arial" w:hAnsi="Arial" w:cs="Arial"/>
          <w:sz w:val="28"/>
          <w:szCs w:val="28"/>
        </w:rPr>
      </w:pPr>
    </w:p>
    <w:p w:rsidR="00B43084" w:rsidRDefault="00B43084" w:rsidP="004710EB">
      <w:pPr>
        <w:spacing w:after="0"/>
        <w:rPr>
          <w:rFonts w:ascii="Arial" w:hAnsi="Arial" w:cs="Arial"/>
          <w:sz w:val="28"/>
          <w:szCs w:val="28"/>
        </w:rPr>
      </w:pPr>
    </w:p>
    <w:p w:rsidR="00B43084" w:rsidRDefault="00B43084" w:rsidP="004710EB">
      <w:pPr>
        <w:spacing w:after="0"/>
        <w:rPr>
          <w:rFonts w:ascii="Arial" w:hAnsi="Arial" w:cs="Arial"/>
          <w:sz w:val="28"/>
          <w:szCs w:val="28"/>
        </w:rPr>
      </w:pPr>
    </w:p>
    <w:p w:rsidR="004710EB" w:rsidRDefault="004710EB" w:rsidP="004710EB">
      <w:pPr>
        <w:spacing w:after="0"/>
        <w:rPr>
          <w:rFonts w:ascii="Arial" w:hAnsi="Arial" w:cs="Arial"/>
          <w:b/>
          <w:sz w:val="28"/>
          <w:szCs w:val="28"/>
        </w:rPr>
      </w:pPr>
      <w:r w:rsidRPr="004710EB">
        <w:rPr>
          <w:rFonts w:ascii="Arial" w:hAnsi="Arial" w:cs="Arial"/>
          <w:b/>
          <w:sz w:val="28"/>
          <w:szCs w:val="28"/>
        </w:rPr>
        <w:t xml:space="preserve">Read a novel: </w:t>
      </w:r>
    </w:p>
    <w:p w:rsidR="004710EB" w:rsidRDefault="004710EB" w:rsidP="004710EB">
      <w:pPr>
        <w:spacing w:after="0"/>
        <w:rPr>
          <w:rFonts w:ascii="Arial" w:hAnsi="Arial" w:cs="Arial"/>
          <w:i/>
          <w:sz w:val="28"/>
          <w:szCs w:val="28"/>
        </w:rPr>
      </w:pPr>
      <w:r w:rsidRPr="004710EB">
        <w:rPr>
          <w:rFonts w:ascii="Arial" w:hAnsi="Arial" w:cs="Arial"/>
          <w:i/>
          <w:sz w:val="28"/>
          <w:szCs w:val="28"/>
        </w:rPr>
        <w:t>These books are set in Britain during these turbulent times these help with empathy for those living and working in these times:</w:t>
      </w:r>
    </w:p>
    <w:p w:rsidR="00546229" w:rsidRDefault="00B43084" w:rsidP="004710EB">
      <w:pPr>
        <w:spacing w:after="0"/>
        <w:rPr>
          <w:rFonts w:ascii="Arial" w:hAnsi="Arial" w:cs="Arial"/>
          <w:b/>
          <w:i/>
          <w:sz w:val="28"/>
          <w:szCs w:val="28"/>
        </w:rPr>
      </w:pPr>
      <w:r>
        <w:rPr>
          <w:noProof/>
          <w:lang w:eastAsia="en-GB" w:bidi="ar-SA"/>
        </w:rPr>
        <w:drawing>
          <wp:anchor distT="0" distB="0" distL="114300" distR="114300" simplePos="0" relativeHeight="251672576" behindDoc="1" locked="0" layoutInCell="1" allowOverlap="1" wp14:anchorId="1D4D2FE3" wp14:editId="3532E252">
            <wp:simplePos x="0" y="0"/>
            <wp:positionH relativeFrom="margin">
              <wp:posOffset>4765298</wp:posOffset>
            </wp:positionH>
            <wp:positionV relativeFrom="paragraph">
              <wp:posOffset>635</wp:posOffset>
            </wp:positionV>
            <wp:extent cx="1067177" cy="1514475"/>
            <wp:effectExtent l="0" t="0" r="0" b="0"/>
            <wp:wrapNone/>
            <wp:docPr id="6" name="Picture 6" descr="North &amp; South (TV Mini-Series 2004)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amp; South (TV Mini-Series 2004) - IMD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224" cy="151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030" w:rsidRPr="00546229" w:rsidRDefault="00546229" w:rsidP="00546229">
      <w:pPr>
        <w:spacing w:after="0"/>
        <w:rPr>
          <w:rFonts w:ascii="Arial" w:hAnsi="Arial" w:cs="Arial"/>
          <w:b/>
          <w:i/>
          <w:sz w:val="28"/>
          <w:szCs w:val="28"/>
        </w:rPr>
      </w:pPr>
      <w:r>
        <w:rPr>
          <w:noProof/>
          <w:lang w:eastAsia="en-GB" w:bidi="ar-SA"/>
        </w:rPr>
        <w:drawing>
          <wp:inline distT="0" distB="0" distL="0" distR="0" wp14:anchorId="41B6AF01" wp14:editId="66881D34">
            <wp:extent cx="4263488" cy="5048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1973" cy="5070138"/>
                    </a:xfrm>
                    <a:prstGeom prst="rect">
                      <a:avLst/>
                    </a:prstGeom>
                  </pic:spPr>
                </pic:pic>
              </a:graphicData>
            </a:graphic>
          </wp:inline>
        </w:drawing>
      </w:r>
    </w:p>
    <w:sectPr w:rsidR="00C52030" w:rsidRPr="00546229" w:rsidSect="003C66D3">
      <w:footerReference w:type="default" r:id="rId21"/>
      <w:pgSz w:w="11906" w:h="16838"/>
      <w:pgMar w:top="1440" w:right="1440" w:bottom="709"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09" w:rsidRDefault="00491309" w:rsidP="002A723E">
      <w:pPr>
        <w:spacing w:after="0" w:line="240" w:lineRule="auto"/>
      </w:pPr>
      <w:r>
        <w:separator/>
      </w:r>
    </w:p>
  </w:endnote>
  <w:endnote w:type="continuationSeparator" w:id="0">
    <w:p w:rsidR="00491309" w:rsidRDefault="00491309" w:rsidP="002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y Square BTN Striped">
    <w:altName w:val="Verdana Pro Semibold"/>
    <w:charset w:val="00"/>
    <w:family w:val="swiss"/>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542845"/>
      <w:docPartObj>
        <w:docPartGallery w:val="Page Numbers (Bottom of Page)"/>
        <w:docPartUnique/>
      </w:docPartObj>
    </w:sdtPr>
    <w:sdtEndPr>
      <w:rPr>
        <w:noProof/>
      </w:rPr>
    </w:sdtEndPr>
    <w:sdtContent>
      <w:p w:rsidR="00C52030" w:rsidRDefault="00AC5FA9">
        <w:pPr>
          <w:pStyle w:val="Footer"/>
          <w:jc w:val="right"/>
        </w:pPr>
        <w:r>
          <w:fldChar w:fldCharType="begin"/>
        </w:r>
        <w:r w:rsidR="00C52030">
          <w:instrText xml:space="preserve"> PAGE   \* MERGEFORMAT </w:instrText>
        </w:r>
        <w:r>
          <w:fldChar w:fldCharType="separate"/>
        </w:r>
        <w:r w:rsidR="006621CC">
          <w:rPr>
            <w:noProof/>
          </w:rPr>
          <w:t>7</w:t>
        </w:r>
        <w:r>
          <w:rPr>
            <w:noProof/>
          </w:rPr>
          <w:fldChar w:fldCharType="end"/>
        </w:r>
      </w:p>
    </w:sdtContent>
  </w:sdt>
  <w:p w:rsidR="00C52030" w:rsidRDefault="00C5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09" w:rsidRDefault="00491309" w:rsidP="002A723E">
      <w:pPr>
        <w:spacing w:after="0" w:line="240" w:lineRule="auto"/>
      </w:pPr>
      <w:r>
        <w:separator/>
      </w:r>
    </w:p>
  </w:footnote>
  <w:footnote w:type="continuationSeparator" w:id="0">
    <w:p w:rsidR="00491309" w:rsidRDefault="00491309" w:rsidP="002A7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052"/>
    <w:multiLevelType w:val="hybridMultilevel"/>
    <w:tmpl w:val="64CA2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7B92"/>
    <w:multiLevelType w:val="hybridMultilevel"/>
    <w:tmpl w:val="F43C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01922"/>
    <w:multiLevelType w:val="hybridMultilevel"/>
    <w:tmpl w:val="D460E7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E50C30"/>
    <w:multiLevelType w:val="multilevel"/>
    <w:tmpl w:val="79B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739E9"/>
    <w:multiLevelType w:val="multilevel"/>
    <w:tmpl w:val="AC0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64E0A"/>
    <w:multiLevelType w:val="multilevel"/>
    <w:tmpl w:val="42B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0252C"/>
    <w:multiLevelType w:val="hybridMultilevel"/>
    <w:tmpl w:val="9C1692A0"/>
    <w:lvl w:ilvl="0" w:tplc="8918F2C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3A038E"/>
    <w:multiLevelType w:val="multilevel"/>
    <w:tmpl w:val="20B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B3C81"/>
    <w:multiLevelType w:val="hybridMultilevel"/>
    <w:tmpl w:val="CE1C85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45456E9"/>
    <w:multiLevelType w:val="multilevel"/>
    <w:tmpl w:val="FEB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E7245"/>
    <w:multiLevelType w:val="hybridMultilevel"/>
    <w:tmpl w:val="2544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8790C"/>
    <w:multiLevelType w:val="hybridMultilevel"/>
    <w:tmpl w:val="D4DE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43183"/>
    <w:multiLevelType w:val="multilevel"/>
    <w:tmpl w:val="0809001D"/>
    <w:lvl w:ilvl="0">
      <w:start w:val="1"/>
      <w:numFmt w:val="decimal"/>
      <w:lvlText w:val="%1)"/>
      <w:lvlJc w:val="left"/>
      <w:pPr>
        <w:ind w:left="360" w:hanging="360"/>
      </w:pPr>
      <w:rPr>
        <w:rFonts w:hint="default"/>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495FBE"/>
    <w:multiLevelType w:val="multilevel"/>
    <w:tmpl w:val="27FE9D0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77FD4"/>
    <w:multiLevelType w:val="hybridMultilevel"/>
    <w:tmpl w:val="8A787D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3"/>
  </w:num>
  <w:num w:numId="3">
    <w:abstractNumId w:val="6"/>
  </w:num>
  <w:num w:numId="4">
    <w:abstractNumId w:val="12"/>
  </w:num>
  <w:num w:numId="5">
    <w:abstractNumId w:val="1"/>
  </w:num>
  <w:num w:numId="6">
    <w:abstractNumId w:val="2"/>
  </w:num>
  <w:num w:numId="7">
    <w:abstractNumId w:val="14"/>
  </w:num>
  <w:num w:numId="8">
    <w:abstractNumId w:val="3"/>
  </w:num>
  <w:num w:numId="9">
    <w:abstractNumId w:val="5"/>
  </w:num>
  <w:num w:numId="10">
    <w:abstractNumId w:val="4"/>
  </w:num>
  <w:num w:numId="11">
    <w:abstractNumId w:val="9"/>
  </w:num>
  <w:num w:numId="12">
    <w:abstractNumId w:val="7"/>
  </w:num>
  <w:num w:numId="13">
    <w:abstractNumId w:val="10"/>
  </w:num>
  <w:num w:numId="14">
    <w:abstractNumId w:val="0"/>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E"/>
    <w:rsid w:val="00055330"/>
    <w:rsid w:val="00091BC2"/>
    <w:rsid w:val="000E6556"/>
    <w:rsid w:val="0013383C"/>
    <w:rsid w:val="0013787F"/>
    <w:rsid w:val="00164F9D"/>
    <w:rsid w:val="001846B5"/>
    <w:rsid w:val="001D1128"/>
    <w:rsid w:val="001D206C"/>
    <w:rsid w:val="001E7185"/>
    <w:rsid w:val="00256A40"/>
    <w:rsid w:val="00265D55"/>
    <w:rsid w:val="00291C10"/>
    <w:rsid w:val="002A723E"/>
    <w:rsid w:val="002B3A00"/>
    <w:rsid w:val="002C3FC8"/>
    <w:rsid w:val="00302F54"/>
    <w:rsid w:val="0031043F"/>
    <w:rsid w:val="00314AEC"/>
    <w:rsid w:val="003275BE"/>
    <w:rsid w:val="00363B88"/>
    <w:rsid w:val="003A7ADE"/>
    <w:rsid w:val="003C66D3"/>
    <w:rsid w:val="003D6D06"/>
    <w:rsid w:val="003F32AD"/>
    <w:rsid w:val="00411432"/>
    <w:rsid w:val="00434B2B"/>
    <w:rsid w:val="00465D25"/>
    <w:rsid w:val="004710EB"/>
    <w:rsid w:val="00476FAB"/>
    <w:rsid w:val="00491309"/>
    <w:rsid w:val="00497952"/>
    <w:rsid w:val="004B2E3E"/>
    <w:rsid w:val="004B5F24"/>
    <w:rsid w:val="004E2CFD"/>
    <w:rsid w:val="00516808"/>
    <w:rsid w:val="0051684A"/>
    <w:rsid w:val="00531081"/>
    <w:rsid w:val="00536BFF"/>
    <w:rsid w:val="00546229"/>
    <w:rsid w:val="00556B84"/>
    <w:rsid w:val="005C2A56"/>
    <w:rsid w:val="005D2ED4"/>
    <w:rsid w:val="005E6126"/>
    <w:rsid w:val="005F563D"/>
    <w:rsid w:val="006209D3"/>
    <w:rsid w:val="006223E9"/>
    <w:rsid w:val="006252A2"/>
    <w:rsid w:val="00635BD7"/>
    <w:rsid w:val="00651081"/>
    <w:rsid w:val="00661576"/>
    <w:rsid w:val="006621CC"/>
    <w:rsid w:val="00697AE2"/>
    <w:rsid w:val="006A4337"/>
    <w:rsid w:val="006A44B7"/>
    <w:rsid w:val="006D0494"/>
    <w:rsid w:val="007104CB"/>
    <w:rsid w:val="00710F9C"/>
    <w:rsid w:val="00735989"/>
    <w:rsid w:val="00736FA3"/>
    <w:rsid w:val="00777103"/>
    <w:rsid w:val="007903CC"/>
    <w:rsid w:val="007A222E"/>
    <w:rsid w:val="007A2C5A"/>
    <w:rsid w:val="00840C96"/>
    <w:rsid w:val="008662F4"/>
    <w:rsid w:val="008F4E42"/>
    <w:rsid w:val="009155F0"/>
    <w:rsid w:val="009301B3"/>
    <w:rsid w:val="00994E84"/>
    <w:rsid w:val="00A074D4"/>
    <w:rsid w:val="00A108BC"/>
    <w:rsid w:val="00A14893"/>
    <w:rsid w:val="00AA6572"/>
    <w:rsid w:val="00AC5FA9"/>
    <w:rsid w:val="00AE2F21"/>
    <w:rsid w:val="00B059D2"/>
    <w:rsid w:val="00B20722"/>
    <w:rsid w:val="00B24ED3"/>
    <w:rsid w:val="00B43084"/>
    <w:rsid w:val="00BA6964"/>
    <w:rsid w:val="00BB54CD"/>
    <w:rsid w:val="00BB5621"/>
    <w:rsid w:val="00BD6784"/>
    <w:rsid w:val="00C06B09"/>
    <w:rsid w:val="00C52030"/>
    <w:rsid w:val="00C758C5"/>
    <w:rsid w:val="00C82623"/>
    <w:rsid w:val="00CB3DC6"/>
    <w:rsid w:val="00D13A56"/>
    <w:rsid w:val="00D43D81"/>
    <w:rsid w:val="00D902BA"/>
    <w:rsid w:val="00DB2521"/>
    <w:rsid w:val="00DE2F00"/>
    <w:rsid w:val="00E234A0"/>
    <w:rsid w:val="00E2652F"/>
    <w:rsid w:val="00E3566E"/>
    <w:rsid w:val="00E42F4C"/>
    <w:rsid w:val="00E64A71"/>
    <w:rsid w:val="00E845D0"/>
    <w:rsid w:val="00EB1A4C"/>
    <w:rsid w:val="00EB4505"/>
    <w:rsid w:val="00EB798F"/>
    <w:rsid w:val="00EC6769"/>
    <w:rsid w:val="00ED0788"/>
    <w:rsid w:val="00EF224A"/>
    <w:rsid w:val="00F53C26"/>
    <w:rsid w:val="00F5588E"/>
    <w:rsid w:val="00F57043"/>
    <w:rsid w:val="00F72F24"/>
    <w:rsid w:val="00FE292B"/>
    <w:rsid w:val="00FF6D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CC350-AF15-4C41-9A14-0F2B4307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A9"/>
  </w:style>
  <w:style w:type="paragraph" w:styleId="Heading1">
    <w:name w:val="heading 1"/>
    <w:basedOn w:val="Normal"/>
    <w:link w:val="Heading1Char"/>
    <w:uiPriority w:val="9"/>
    <w:qFormat/>
    <w:rsid w:val="00840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B56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44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3E"/>
  </w:style>
  <w:style w:type="paragraph" w:styleId="Footer">
    <w:name w:val="footer"/>
    <w:basedOn w:val="Normal"/>
    <w:link w:val="FooterChar"/>
    <w:uiPriority w:val="99"/>
    <w:unhideWhenUsed/>
    <w:rsid w:val="002A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3E"/>
  </w:style>
  <w:style w:type="paragraph" w:styleId="ListParagraph">
    <w:name w:val="List Paragraph"/>
    <w:basedOn w:val="Normal"/>
    <w:uiPriority w:val="34"/>
    <w:qFormat/>
    <w:rsid w:val="002A723E"/>
    <w:pPr>
      <w:ind w:left="720"/>
      <w:contextualSpacing/>
    </w:pPr>
  </w:style>
  <w:style w:type="paragraph" w:styleId="BalloonText">
    <w:name w:val="Balloon Text"/>
    <w:basedOn w:val="Normal"/>
    <w:link w:val="BalloonTextChar"/>
    <w:uiPriority w:val="99"/>
    <w:semiHidden/>
    <w:unhideWhenUsed/>
    <w:rsid w:val="002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3E"/>
    <w:rPr>
      <w:rFonts w:ascii="Tahoma" w:hAnsi="Tahoma" w:cs="Tahoma"/>
      <w:sz w:val="16"/>
      <w:szCs w:val="16"/>
    </w:rPr>
  </w:style>
  <w:style w:type="character" w:styleId="Hyperlink">
    <w:name w:val="Hyperlink"/>
    <w:basedOn w:val="DefaultParagraphFont"/>
    <w:uiPriority w:val="99"/>
    <w:unhideWhenUsed/>
    <w:rsid w:val="00411432"/>
    <w:rPr>
      <w:color w:val="0000FF" w:themeColor="hyperlink"/>
      <w:u w:val="single"/>
    </w:rPr>
  </w:style>
  <w:style w:type="table" w:styleId="TableGrid">
    <w:name w:val="Table Grid"/>
    <w:basedOn w:val="TableNormal"/>
    <w:uiPriority w:val="59"/>
    <w:rsid w:val="0032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7AE2"/>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0C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40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52030"/>
    <w:rPr>
      <w:color w:val="800080" w:themeColor="followedHyperlink"/>
      <w:u w:val="single"/>
    </w:rPr>
  </w:style>
  <w:style w:type="character" w:styleId="Strong">
    <w:name w:val="Strong"/>
    <w:basedOn w:val="DefaultParagraphFont"/>
    <w:uiPriority w:val="22"/>
    <w:qFormat/>
    <w:rsid w:val="00D43D81"/>
    <w:rPr>
      <w:b/>
      <w:bCs/>
    </w:rPr>
  </w:style>
  <w:style w:type="character" w:customStyle="1" w:styleId="Heading3Char">
    <w:name w:val="Heading 3 Char"/>
    <w:basedOn w:val="DefaultParagraphFont"/>
    <w:link w:val="Heading3"/>
    <w:uiPriority w:val="9"/>
    <w:rsid w:val="006A44B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BB5621"/>
    <w:rPr>
      <w:rFonts w:asciiTheme="majorHAnsi" w:eastAsiaTheme="majorEastAsia" w:hAnsiTheme="majorHAnsi" w:cstheme="majorBidi"/>
      <w:color w:val="365F91" w:themeColor="accent1" w:themeShade="BF"/>
      <w:sz w:val="26"/>
      <w:szCs w:val="26"/>
    </w:rPr>
  </w:style>
  <w:style w:type="paragraph" w:customStyle="1" w:styleId="Default">
    <w:name w:val="Default"/>
    <w:rsid w:val="00E64A71"/>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4683">
      <w:bodyDiv w:val="1"/>
      <w:marLeft w:val="0"/>
      <w:marRight w:val="0"/>
      <w:marTop w:val="0"/>
      <w:marBottom w:val="0"/>
      <w:divBdr>
        <w:top w:val="none" w:sz="0" w:space="0" w:color="auto"/>
        <w:left w:val="none" w:sz="0" w:space="0" w:color="auto"/>
        <w:bottom w:val="none" w:sz="0" w:space="0" w:color="auto"/>
        <w:right w:val="none" w:sz="0" w:space="0" w:color="auto"/>
      </w:divBdr>
    </w:div>
    <w:div w:id="665133181">
      <w:bodyDiv w:val="1"/>
      <w:marLeft w:val="0"/>
      <w:marRight w:val="0"/>
      <w:marTop w:val="0"/>
      <w:marBottom w:val="0"/>
      <w:divBdr>
        <w:top w:val="none" w:sz="0" w:space="0" w:color="auto"/>
        <w:left w:val="none" w:sz="0" w:space="0" w:color="auto"/>
        <w:bottom w:val="none" w:sz="0" w:space="0" w:color="auto"/>
        <w:right w:val="none" w:sz="0" w:space="0" w:color="auto"/>
      </w:divBdr>
    </w:div>
    <w:div w:id="1134641966">
      <w:bodyDiv w:val="1"/>
      <w:marLeft w:val="0"/>
      <w:marRight w:val="0"/>
      <w:marTop w:val="0"/>
      <w:marBottom w:val="0"/>
      <w:divBdr>
        <w:top w:val="none" w:sz="0" w:space="0" w:color="auto"/>
        <w:left w:val="none" w:sz="0" w:space="0" w:color="auto"/>
        <w:bottom w:val="none" w:sz="0" w:space="0" w:color="auto"/>
        <w:right w:val="none" w:sz="0" w:space="0" w:color="auto"/>
      </w:divBdr>
      <w:divsChild>
        <w:div w:id="2077118598">
          <w:marLeft w:val="0"/>
          <w:marRight w:val="0"/>
          <w:marTop w:val="0"/>
          <w:marBottom w:val="0"/>
          <w:divBdr>
            <w:top w:val="none" w:sz="0" w:space="0" w:color="auto"/>
            <w:left w:val="none" w:sz="0" w:space="0" w:color="auto"/>
            <w:bottom w:val="none" w:sz="0" w:space="0" w:color="auto"/>
            <w:right w:val="none" w:sz="0" w:space="0" w:color="auto"/>
          </w:divBdr>
        </w:div>
        <w:div w:id="1066294715">
          <w:marLeft w:val="0"/>
          <w:marRight w:val="0"/>
          <w:marTop w:val="0"/>
          <w:marBottom w:val="0"/>
          <w:divBdr>
            <w:top w:val="none" w:sz="0" w:space="0" w:color="auto"/>
            <w:left w:val="none" w:sz="0" w:space="0" w:color="auto"/>
            <w:bottom w:val="none" w:sz="0" w:space="0" w:color="auto"/>
            <w:right w:val="none" w:sz="0" w:space="0" w:color="auto"/>
          </w:divBdr>
          <w:divsChild>
            <w:div w:id="1308045721">
              <w:marLeft w:val="0"/>
              <w:marRight w:val="0"/>
              <w:marTop w:val="0"/>
              <w:marBottom w:val="480"/>
              <w:divBdr>
                <w:top w:val="none" w:sz="0" w:space="0" w:color="auto"/>
                <w:left w:val="none" w:sz="0" w:space="0" w:color="auto"/>
                <w:bottom w:val="none" w:sz="0" w:space="0" w:color="auto"/>
                <w:right w:val="none" w:sz="0" w:space="0" w:color="auto"/>
              </w:divBdr>
            </w:div>
          </w:divsChild>
        </w:div>
        <w:div w:id="1980185679">
          <w:marLeft w:val="0"/>
          <w:marRight w:val="0"/>
          <w:marTop w:val="0"/>
          <w:marBottom w:val="0"/>
          <w:divBdr>
            <w:top w:val="none" w:sz="0" w:space="0" w:color="auto"/>
            <w:left w:val="none" w:sz="0" w:space="0" w:color="auto"/>
            <w:bottom w:val="none" w:sz="0" w:space="0" w:color="auto"/>
            <w:right w:val="none" w:sz="0" w:space="0" w:color="auto"/>
          </w:divBdr>
          <w:divsChild>
            <w:div w:id="1845242906">
              <w:marLeft w:val="0"/>
              <w:marRight w:val="0"/>
              <w:marTop w:val="0"/>
              <w:marBottom w:val="480"/>
              <w:divBdr>
                <w:top w:val="none" w:sz="0" w:space="0" w:color="auto"/>
                <w:left w:val="none" w:sz="0" w:space="0" w:color="auto"/>
                <w:bottom w:val="none" w:sz="0" w:space="0" w:color="auto"/>
                <w:right w:val="none" w:sz="0" w:space="0" w:color="auto"/>
              </w:divBdr>
            </w:div>
          </w:divsChild>
        </w:div>
        <w:div w:id="793476770">
          <w:marLeft w:val="0"/>
          <w:marRight w:val="0"/>
          <w:marTop w:val="0"/>
          <w:marBottom w:val="0"/>
          <w:divBdr>
            <w:top w:val="none" w:sz="0" w:space="0" w:color="auto"/>
            <w:left w:val="none" w:sz="0" w:space="0" w:color="auto"/>
            <w:bottom w:val="none" w:sz="0" w:space="0" w:color="auto"/>
            <w:right w:val="none" w:sz="0" w:space="0" w:color="auto"/>
          </w:divBdr>
          <w:divsChild>
            <w:div w:id="971251005">
              <w:marLeft w:val="0"/>
              <w:marRight w:val="0"/>
              <w:marTop w:val="0"/>
              <w:marBottom w:val="480"/>
              <w:divBdr>
                <w:top w:val="none" w:sz="0" w:space="0" w:color="auto"/>
                <w:left w:val="none" w:sz="0" w:space="0" w:color="auto"/>
                <w:bottom w:val="none" w:sz="0" w:space="0" w:color="auto"/>
                <w:right w:val="none" w:sz="0" w:space="0" w:color="auto"/>
              </w:divBdr>
            </w:div>
          </w:divsChild>
        </w:div>
        <w:div w:id="1716542013">
          <w:marLeft w:val="0"/>
          <w:marRight w:val="0"/>
          <w:marTop w:val="0"/>
          <w:marBottom w:val="0"/>
          <w:divBdr>
            <w:top w:val="none" w:sz="0" w:space="0" w:color="auto"/>
            <w:left w:val="none" w:sz="0" w:space="0" w:color="auto"/>
            <w:bottom w:val="none" w:sz="0" w:space="0" w:color="auto"/>
            <w:right w:val="none" w:sz="0" w:space="0" w:color="auto"/>
          </w:divBdr>
          <w:divsChild>
            <w:div w:id="1066494089">
              <w:marLeft w:val="0"/>
              <w:marRight w:val="0"/>
              <w:marTop w:val="0"/>
              <w:marBottom w:val="480"/>
              <w:divBdr>
                <w:top w:val="none" w:sz="0" w:space="0" w:color="auto"/>
                <w:left w:val="none" w:sz="0" w:space="0" w:color="auto"/>
                <w:bottom w:val="none" w:sz="0" w:space="0" w:color="auto"/>
                <w:right w:val="none" w:sz="0" w:space="0" w:color="auto"/>
              </w:divBdr>
            </w:div>
          </w:divsChild>
        </w:div>
        <w:div w:id="495152974">
          <w:marLeft w:val="0"/>
          <w:marRight w:val="0"/>
          <w:marTop w:val="0"/>
          <w:marBottom w:val="0"/>
          <w:divBdr>
            <w:top w:val="none" w:sz="0" w:space="0" w:color="auto"/>
            <w:left w:val="none" w:sz="0" w:space="0" w:color="auto"/>
            <w:bottom w:val="none" w:sz="0" w:space="0" w:color="auto"/>
            <w:right w:val="none" w:sz="0" w:space="0" w:color="auto"/>
          </w:divBdr>
          <w:divsChild>
            <w:div w:id="196742235">
              <w:marLeft w:val="0"/>
              <w:marRight w:val="0"/>
              <w:marTop w:val="0"/>
              <w:marBottom w:val="480"/>
              <w:divBdr>
                <w:top w:val="none" w:sz="0" w:space="0" w:color="auto"/>
                <w:left w:val="none" w:sz="0" w:space="0" w:color="auto"/>
                <w:bottom w:val="none" w:sz="0" w:space="0" w:color="auto"/>
                <w:right w:val="none" w:sz="0" w:space="0" w:color="auto"/>
              </w:divBdr>
            </w:div>
          </w:divsChild>
        </w:div>
        <w:div w:id="1691250144">
          <w:marLeft w:val="0"/>
          <w:marRight w:val="0"/>
          <w:marTop w:val="0"/>
          <w:marBottom w:val="0"/>
          <w:divBdr>
            <w:top w:val="none" w:sz="0" w:space="0" w:color="auto"/>
            <w:left w:val="none" w:sz="0" w:space="0" w:color="auto"/>
            <w:bottom w:val="none" w:sz="0" w:space="0" w:color="auto"/>
            <w:right w:val="none" w:sz="0" w:space="0" w:color="auto"/>
          </w:divBdr>
          <w:divsChild>
            <w:div w:id="845360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43560238">
      <w:bodyDiv w:val="1"/>
      <w:marLeft w:val="0"/>
      <w:marRight w:val="0"/>
      <w:marTop w:val="0"/>
      <w:marBottom w:val="0"/>
      <w:divBdr>
        <w:top w:val="none" w:sz="0" w:space="0" w:color="auto"/>
        <w:left w:val="none" w:sz="0" w:space="0" w:color="auto"/>
        <w:bottom w:val="none" w:sz="0" w:space="0" w:color="auto"/>
        <w:right w:val="none" w:sz="0" w:space="0" w:color="auto"/>
      </w:divBdr>
    </w:div>
    <w:div w:id="1564561880">
      <w:bodyDiv w:val="1"/>
      <w:marLeft w:val="0"/>
      <w:marRight w:val="0"/>
      <w:marTop w:val="0"/>
      <w:marBottom w:val="0"/>
      <w:divBdr>
        <w:top w:val="none" w:sz="0" w:space="0" w:color="auto"/>
        <w:left w:val="none" w:sz="0" w:space="0" w:color="auto"/>
        <w:bottom w:val="none" w:sz="0" w:space="0" w:color="auto"/>
        <w:right w:val="none" w:sz="0" w:space="0" w:color="auto"/>
      </w:divBdr>
      <w:divsChild>
        <w:div w:id="1418869696">
          <w:marLeft w:val="0"/>
          <w:marRight w:val="0"/>
          <w:marTop w:val="0"/>
          <w:marBottom w:val="0"/>
          <w:divBdr>
            <w:top w:val="none" w:sz="0" w:space="0" w:color="auto"/>
            <w:left w:val="none" w:sz="0" w:space="0" w:color="auto"/>
            <w:bottom w:val="none" w:sz="0" w:space="0" w:color="auto"/>
            <w:right w:val="none" w:sz="0" w:space="0" w:color="auto"/>
          </w:divBdr>
        </w:div>
      </w:divsChild>
    </w:div>
    <w:div w:id="1723212744">
      <w:bodyDiv w:val="1"/>
      <w:marLeft w:val="0"/>
      <w:marRight w:val="0"/>
      <w:marTop w:val="0"/>
      <w:marBottom w:val="0"/>
      <w:divBdr>
        <w:top w:val="none" w:sz="0" w:space="0" w:color="auto"/>
        <w:left w:val="none" w:sz="0" w:space="0" w:color="auto"/>
        <w:bottom w:val="none" w:sz="0" w:space="0" w:color="auto"/>
        <w:right w:val="none" w:sz="0" w:space="0" w:color="auto"/>
      </w:divBdr>
    </w:div>
    <w:div w:id="18128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orianweb.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lobal.oup.com/education/content/secondary/series/a-level-history-aqa/?view=ProductList&amp;region=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youtube.com/watch?v=O0tHmYEaqo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history/past-prime-minist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holyoke.edu/courses/rschwart/hist151/lectures/lecture1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E09A0869CA144AA754DF8E837EFFE" ma:contentTypeVersion="0" ma:contentTypeDescription="Create a new document." ma:contentTypeScope="" ma:versionID="0fe733bebd1296a8654b70d3511d2ba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B0A4B-5792-4BC1-8FB2-6B1A70BB835C}">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5146080-9280-48A3-854E-0091E5BA08D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9DF6A8-CF02-4D6C-954D-62F0B161424D}">
  <ds:schemaRefs>
    <ds:schemaRef ds:uri="http://schemas.microsoft.com/sharepoint/v3/contenttype/forms"/>
  </ds:schemaRefs>
</ds:datastoreItem>
</file>

<file path=customXml/itemProps4.xml><?xml version="1.0" encoding="utf-8"?>
<ds:datastoreItem xmlns:ds="http://schemas.openxmlformats.org/officeDocument/2006/customXml" ds:itemID="{663A26C2-8C83-4B67-922F-F91A317A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Gershon</dc:creator>
  <cp:lastModifiedBy>Mrs Quinn-Addison</cp:lastModifiedBy>
  <cp:revision>10</cp:revision>
  <dcterms:created xsi:type="dcterms:W3CDTF">2020-06-23T11:11:00Z</dcterms:created>
  <dcterms:modified xsi:type="dcterms:W3CDTF">2020-06-23T12:59:00Z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0x01010058BE09A0869CA144AA754DF8E837EFFE</vt:lpwstr>
  </property>
</Properties>
</file>