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84" w:rsidRDefault="00761384" w:rsidP="00761384">
      <w:pPr>
        <w:jc w:val="center"/>
        <w:rPr>
          <w:rFonts w:ascii="Arial Black" w:hAnsi="Arial Black"/>
          <w:b/>
          <w:u w:val="single"/>
        </w:rPr>
      </w:pPr>
      <w:bookmarkStart w:id="0" w:name="_GoBack"/>
      <w:bookmarkEnd w:id="0"/>
      <w:r w:rsidRPr="00654B9D">
        <w:rPr>
          <w:rFonts w:ascii="Arial Black" w:hAnsi="Arial Black"/>
          <w:b/>
          <w:u w:val="single"/>
        </w:rPr>
        <w:t>Holiday Work</w:t>
      </w:r>
      <w:r w:rsidR="00937E3D">
        <w:rPr>
          <w:rFonts w:ascii="Arial Black" w:hAnsi="Arial Black"/>
          <w:b/>
          <w:u w:val="single"/>
        </w:rPr>
        <w:t xml:space="preserve"> 2022</w:t>
      </w:r>
      <w:r w:rsidRPr="00654B9D">
        <w:rPr>
          <w:rFonts w:ascii="Arial Black" w:hAnsi="Arial Black"/>
          <w:b/>
          <w:u w:val="single"/>
        </w:rPr>
        <w:t xml:space="preserve"> for  Level 3 Health and Social Care </w:t>
      </w:r>
    </w:p>
    <w:p w:rsidR="00761384" w:rsidRDefault="00761384" w:rsidP="00761384">
      <w:pPr>
        <w:jc w:val="center"/>
        <w:rPr>
          <w:rFonts w:ascii="Arial Black" w:hAnsi="Arial Black"/>
          <w:b/>
          <w:u w:val="single"/>
        </w:rPr>
      </w:pPr>
      <w:r w:rsidRPr="00654B9D">
        <w:rPr>
          <w:rFonts w:ascii="Arial Black" w:hAnsi="Arial Black"/>
          <w:b/>
          <w:u w:val="single"/>
        </w:rPr>
        <w:t>Year 11s going into Year 12</w:t>
      </w:r>
    </w:p>
    <w:p w:rsidR="00761384" w:rsidRDefault="00761384" w:rsidP="00761384">
      <w:pPr>
        <w:jc w:val="center"/>
        <w:rPr>
          <w:rFonts w:ascii="Arial Black" w:hAnsi="Arial Black"/>
          <w:b/>
          <w:u w:val="single"/>
        </w:rPr>
      </w:pPr>
    </w:p>
    <w:p w:rsidR="00761384" w:rsidRPr="00654B9D" w:rsidRDefault="00761384" w:rsidP="00761384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You will be asked for this work when you return. It will be a sign of how committed you are to studying this course.</w:t>
      </w:r>
    </w:p>
    <w:p w:rsidR="00761384" w:rsidRPr="00654B9D" w:rsidRDefault="00761384" w:rsidP="00761384">
      <w:pPr>
        <w:jc w:val="center"/>
        <w:rPr>
          <w:rFonts w:ascii="Arial Black" w:hAnsi="Arial Black"/>
        </w:rPr>
      </w:pPr>
    </w:p>
    <w:p w:rsidR="006A42B3" w:rsidRDefault="006A42B3" w:rsidP="00761384">
      <w:pPr>
        <w:rPr>
          <w:rFonts w:ascii="Arial Black" w:hAnsi="Arial Black"/>
          <w:b/>
          <w:sz w:val="22"/>
          <w:szCs w:val="22"/>
        </w:rPr>
      </w:pPr>
    </w:p>
    <w:p w:rsidR="006A42B3" w:rsidRDefault="00D71EF1" w:rsidP="00761384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For GSh</w:t>
      </w:r>
      <w:r w:rsidR="006A42B3">
        <w:rPr>
          <w:rFonts w:ascii="Arial Black" w:hAnsi="Arial Black"/>
          <w:b/>
          <w:sz w:val="22"/>
          <w:szCs w:val="22"/>
        </w:rPr>
        <w:t>:</w:t>
      </w:r>
    </w:p>
    <w:p w:rsidR="006A42B3" w:rsidRDefault="006A42B3" w:rsidP="00761384">
      <w:pPr>
        <w:rPr>
          <w:rFonts w:ascii="Arial Black" w:hAnsi="Arial Black"/>
          <w:b/>
          <w:sz w:val="22"/>
          <w:szCs w:val="22"/>
        </w:rPr>
      </w:pP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 xml:space="preserve"> You need to have an awareness about different</w:t>
      </w: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 xml:space="preserve"> </w:t>
      </w:r>
      <w:r w:rsidRPr="00D41E69">
        <w:rPr>
          <w:rFonts w:ascii="Arial Black" w:hAnsi="Arial Black"/>
          <w:b/>
          <w:sz w:val="22"/>
          <w:szCs w:val="22"/>
          <w:u w:val="single"/>
        </w:rPr>
        <w:t>Care settings</w:t>
      </w:r>
      <w:r w:rsidRPr="00D41E69">
        <w:rPr>
          <w:rFonts w:ascii="Arial Black" w:hAnsi="Arial Black"/>
          <w:sz w:val="22"/>
          <w:szCs w:val="22"/>
        </w:rPr>
        <w:t xml:space="preserve">  [hospitals, care homes, clinics, nurseries, GP surgeries etc]                          </w:t>
      </w: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 xml:space="preserve">                                                and</w:t>
      </w: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b/>
          <w:sz w:val="22"/>
          <w:szCs w:val="22"/>
          <w:u w:val="single"/>
        </w:rPr>
        <w:t>Service users</w:t>
      </w:r>
      <w:r w:rsidRPr="00D41E69">
        <w:rPr>
          <w:rFonts w:ascii="Arial Black" w:hAnsi="Arial Black"/>
          <w:sz w:val="22"/>
          <w:szCs w:val="22"/>
        </w:rPr>
        <w:t xml:space="preserve"> [those people who may live, visit or use these care settings]. These range from birth to old age and include people with ‘conditions’, syndromes, impairments and disabilities as well as able bodied people.</w:t>
      </w:r>
    </w:p>
    <w:p w:rsidR="00761384" w:rsidRPr="00D41E69" w:rsidRDefault="00761384" w:rsidP="00761384">
      <w:pPr>
        <w:jc w:val="center"/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>and</w:t>
      </w: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b/>
          <w:sz w:val="22"/>
          <w:szCs w:val="22"/>
          <w:u w:val="single"/>
        </w:rPr>
        <w:t xml:space="preserve">Care workers </w:t>
      </w:r>
      <w:r w:rsidRPr="00D41E69">
        <w:rPr>
          <w:rFonts w:ascii="Arial Black" w:hAnsi="Arial Black"/>
          <w:sz w:val="22"/>
          <w:szCs w:val="22"/>
        </w:rPr>
        <w:t xml:space="preserve">[those who provide care such as Doctors, nurses, dentists, hospital workers, hospital receptionists, physiotherapists…to name a few. </w:t>
      </w: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</w:p>
    <w:p w:rsidR="00D41E69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>Watch as many of the following but do keep a diary or note of things that you notice or like about them.</w:t>
      </w:r>
      <w:r w:rsidR="00D41E69" w:rsidRPr="00D41E69">
        <w:rPr>
          <w:rFonts w:ascii="Arial Black" w:hAnsi="Arial Black"/>
          <w:sz w:val="22"/>
          <w:szCs w:val="22"/>
        </w:rPr>
        <w:t xml:space="preserve"> </w:t>
      </w:r>
      <w:r w:rsidR="00492097">
        <w:rPr>
          <w:rFonts w:ascii="Arial Black" w:hAnsi="Arial Black"/>
          <w:sz w:val="22"/>
          <w:szCs w:val="22"/>
        </w:rPr>
        <w:t>I would expect at least 8 examples please.</w:t>
      </w:r>
    </w:p>
    <w:p w:rsidR="00D41E69" w:rsidRPr="00D41E69" w:rsidRDefault="00D41E69" w:rsidP="00761384">
      <w:pPr>
        <w:rPr>
          <w:rFonts w:ascii="Arial Black" w:hAnsi="Arial Black"/>
          <w:sz w:val="22"/>
          <w:szCs w:val="22"/>
        </w:rPr>
      </w:pP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>Complete a chart using the following headings: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388"/>
        <w:gridCol w:w="1165"/>
        <w:gridCol w:w="1496"/>
        <w:gridCol w:w="939"/>
        <w:gridCol w:w="1750"/>
      </w:tblGrid>
      <w:tr w:rsidR="00D41E69" w:rsidTr="00D41E69">
        <w:tc>
          <w:tcPr>
            <w:tcW w:w="1591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Programme</w:t>
            </w:r>
          </w:p>
        </w:tc>
        <w:tc>
          <w:tcPr>
            <w:tcW w:w="1428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Care worker/ character</w:t>
            </w:r>
          </w:p>
        </w:tc>
        <w:tc>
          <w:tcPr>
            <w:tcW w:w="1247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Job role</w:t>
            </w:r>
          </w:p>
        </w:tc>
        <w:tc>
          <w:tcPr>
            <w:tcW w:w="1513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Care setting</w:t>
            </w:r>
          </w:p>
        </w:tc>
        <w:tc>
          <w:tcPr>
            <w:tcW w:w="767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Health &amp;/or Social Care</w:t>
            </w:r>
          </w:p>
        </w:tc>
        <w:tc>
          <w:tcPr>
            <w:tcW w:w="1750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Comments</w:t>
            </w:r>
            <w:r w:rsidR="00492097">
              <w:rPr>
                <w:rFonts w:ascii="Arial Black" w:hAnsi="Arial Black"/>
                <w:sz w:val="20"/>
                <w:szCs w:val="20"/>
              </w:rPr>
              <w:t xml:space="preserve"> including skills used and qualities demonstrated</w:t>
            </w:r>
          </w:p>
        </w:tc>
      </w:tr>
      <w:tr w:rsidR="00D41E69" w:rsidTr="00D41E69">
        <w:tc>
          <w:tcPr>
            <w:tcW w:w="1591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Example:</w:t>
            </w:r>
          </w:p>
        </w:tc>
        <w:tc>
          <w:tcPr>
            <w:tcW w:w="1428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47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13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50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41E69" w:rsidTr="00D41E69">
        <w:tc>
          <w:tcPr>
            <w:tcW w:w="1591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Coronation Street</w:t>
            </w:r>
          </w:p>
        </w:tc>
        <w:tc>
          <w:tcPr>
            <w:tcW w:w="1428" w:type="dxa"/>
          </w:tcPr>
          <w:p w:rsidR="00D41E69" w:rsidRPr="00761384" w:rsidRDefault="00F278C7" w:rsidP="007613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Doctor Gaddas</w:t>
            </w:r>
          </w:p>
        </w:tc>
        <w:tc>
          <w:tcPr>
            <w:tcW w:w="1247" w:type="dxa"/>
          </w:tcPr>
          <w:p w:rsidR="00D41E69" w:rsidRPr="00761384" w:rsidRDefault="00F278C7" w:rsidP="007613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Doctor</w:t>
            </w:r>
          </w:p>
        </w:tc>
        <w:tc>
          <w:tcPr>
            <w:tcW w:w="1513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 w:rsidRPr="00761384">
              <w:rPr>
                <w:rFonts w:ascii="Arial Black" w:hAnsi="Arial Black"/>
                <w:sz w:val="20"/>
                <w:szCs w:val="20"/>
              </w:rPr>
              <w:t>Community centre surgery</w:t>
            </w:r>
          </w:p>
        </w:tc>
        <w:tc>
          <w:tcPr>
            <w:tcW w:w="767" w:type="dxa"/>
          </w:tcPr>
          <w:p w:rsidR="00D41E69" w:rsidRPr="00761384" w:rsidRDefault="00D41E69" w:rsidP="007613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Both</w:t>
            </w:r>
          </w:p>
        </w:tc>
        <w:tc>
          <w:tcPr>
            <w:tcW w:w="1750" w:type="dxa"/>
          </w:tcPr>
          <w:p w:rsidR="00D41E69" w:rsidRPr="00761384" w:rsidRDefault="00F278C7" w:rsidP="007613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Diagnostic work; mental health advice;</w:t>
            </w:r>
            <w:r w:rsidR="00492097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B337DD">
              <w:rPr>
                <w:rFonts w:ascii="Arial Black" w:hAnsi="Arial Black"/>
                <w:sz w:val="20"/>
                <w:szCs w:val="20"/>
              </w:rPr>
              <w:t xml:space="preserve">giving </w:t>
            </w:r>
            <w:r w:rsidR="00D41E69" w:rsidRPr="00761384">
              <w:rPr>
                <w:rFonts w:ascii="Arial Black" w:hAnsi="Arial Black"/>
                <w:sz w:val="20"/>
                <w:szCs w:val="20"/>
              </w:rPr>
              <w:lastRenderedPageBreak/>
              <w:t>contraception advice</w:t>
            </w:r>
          </w:p>
        </w:tc>
      </w:tr>
    </w:tbl>
    <w:p w:rsidR="00761384" w:rsidRPr="00654B9D" w:rsidRDefault="00761384" w:rsidP="00761384">
      <w:pPr>
        <w:rPr>
          <w:rFonts w:ascii="Arial Black" w:hAnsi="Arial Black"/>
        </w:rPr>
      </w:pPr>
    </w:p>
    <w:p w:rsidR="00761384" w:rsidRPr="00654B9D" w:rsidRDefault="00761384" w:rsidP="00761384">
      <w:pPr>
        <w:rPr>
          <w:rFonts w:ascii="Arial Black" w:hAnsi="Arial Black"/>
          <w:b/>
          <w:u w:val="single"/>
        </w:rPr>
      </w:pPr>
    </w:p>
    <w:p w:rsidR="00761384" w:rsidRPr="00D41E69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b/>
          <w:sz w:val="22"/>
          <w:szCs w:val="22"/>
          <w:u w:val="single"/>
        </w:rPr>
        <w:t>TV programmes</w:t>
      </w:r>
      <w:r w:rsidRPr="00D41E69">
        <w:rPr>
          <w:rFonts w:ascii="Arial Black" w:hAnsi="Arial Black"/>
          <w:sz w:val="22"/>
          <w:szCs w:val="22"/>
        </w:rPr>
        <w:t xml:space="preserve"> that deal with people such as those on More 4.</w:t>
      </w:r>
      <w:r w:rsidR="00492097">
        <w:rPr>
          <w:rFonts w:ascii="Arial Black" w:hAnsi="Arial Black"/>
          <w:sz w:val="22"/>
          <w:szCs w:val="22"/>
        </w:rPr>
        <w:t xml:space="preserve"> Channel 4, Dispatches, Horizon, Emergency 999, Saving lives at sea, One born every minute   There are LOADS available, often </w:t>
      </w:r>
      <w:r w:rsidRPr="00D41E69">
        <w:rPr>
          <w:rFonts w:ascii="Arial Black" w:hAnsi="Arial Black"/>
          <w:sz w:val="22"/>
          <w:szCs w:val="22"/>
        </w:rPr>
        <w:t>on catchup</w:t>
      </w:r>
      <w:r w:rsidR="00492097">
        <w:rPr>
          <w:rFonts w:ascii="Arial Black" w:hAnsi="Arial Black"/>
          <w:sz w:val="22"/>
          <w:szCs w:val="22"/>
        </w:rPr>
        <w:t xml:space="preserve"> or u tube</w:t>
      </w:r>
      <w:r w:rsidRPr="00D41E69">
        <w:rPr>
          <w:rFonts w:ascii="Arial Black" w:hAnsi="Arial Black"/>
          <w:sz w:val="22"/>
          <w:szCs w:val="22"/>
        </w:rPr>
        <w:t xml:space="preserve"> if you miss them.</w:t>
      </w:r>
    </w:p>
    <w:p w:rsidR="00492097" w:rsidRDefault="00492097" w:rsidP="00761384">
      <w:pPr>
        <w:rPr>
          <w:rFonts w:ascii="Arial Black" w:hAnsi="Arial Black"/>
          <w:b/>
          <w:sz w:val="22"/>
          <w:szCs w:val="22"/>
          <w:u w:val="single"/>
        </w:rPr>
      </w:pPr>
    </w:p>
    <w:p w:rsidR="00492097" w:rsidRDefault="00492097" w:rsidP="00761384">
      <w:pPr>
        <w:rPr>
          <w:rFonts w:ascii="Arial Black" w:hAnsi="Arial Black"/>
          <w:b/>
          <w:sz w:val="22"/>
          <w:szCs w:val="22"/>
          <w:u w:val="single"/>
        </w:rPr>
      </w:pPr>
    </w:p>
    <w:p w:rsidR="00761384" w:rsidRPr="00D41E69" w:rsidRDefault="00761384" w:rsidP="00761384">
      <w:pPr>
        <w:rPr>
          <w:rFonts w:ascii="Arial Black" w:hAnsi="Arial Black"/>
          <w:b/>
          <w:sz w:val="22"/>
          <w:szCs w:val="22"/>
          <w:u w:val="single"/>
        </w:rPr>
      </w:pPr>
      <w:r w:rsidRPr="00D41E69">
        <w:rPr>
          <w:rFonts w:ascii="Arial Black" w:hAnsi="Arial Black"/>
          <w:b/>
          <w:sz w:val="22"/>
          <w:szCs w:val="22"/>
          <w:u w:val="single"/>
        </w:rPr>
        <w:t>Films:</w:t>
      </w:r>
    </w:p>
    <w:p w:rsidR="00761384" w:rsidRDefault="00761384" w:rsidP="00761384">
      <w:pPr>
        <w:rPr>
          <w:rFonts w:ascii="Arial Black" w:hAnsi="Arial Black"/>
          <w:sz w:val="22"/>
          <w:szCs w:val="22"/>
        </w:rPr>
      </w:pPr>
      <w:r w:rsidRPr="00D41E69">
        <w:rPr>
          <w:rFonts w:ascii="Arial Black" w:hAnsi="Arial Black"/>
          <w:sz w:val="22"/>
          <w:szCs w:val="22"/>
        </w:rPr>
        <w:t>Inside I’m Dancing, Vera Drake, My Left Foot, Angela’s Ashes, A Beautiful Mind, Shutter Island, Beaches, Stepmom, Silver linings.</w:t>
      </w:r>
    </w:p>
    <w:p w:rsidR="00285EB1" w:rsidRDefault="00285EB1" w:rsidP="00761384">
      <w:pPr>
        <w:rPr>
          <w:rFonts w:ascii="Arial Black" w:hAnsi="Arial Black"/>
          <w:sz w:val="22"/>
          <w:szCs w:val="22"/>
        </w:rPr>
      </w:pP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b/>
          <w:sz w:val="21"/>
          <w:szCs w:val="21"/>
          <w:u w:val="single"/>
          <w:lang w:eastAsia="en-US"/>
        </w:rPr>
      </w:pPr>
      <w:r w:rsidRPr="00285EB1">
        <w:rPr>
          <w:rFonts w:ascii="Arial Black" w:hAnsi="Arial Black" w:cs="Arial"/>
          <w:color w:val="656D78"/>
          <w:sz w:val="21"/>
          <w:szCs w:val="21"/>
          <w:u w:val="single"/>
        </w:rPr>
        <w:t>Examples of qualities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Genuiness,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Patience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Understanding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Empathy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Respect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Willingness</w:t>
      </w:r>
      <w:r w:rsidRPr="00285EB1">
        <w:rPr>
          <w:rFonts w:ascii="Arial Black" w:eastAsiaTheme="minorHAnsi" w:hAnsi="Arial Black" w:cs="Arial"/>
          <w:noProof/>
          <w:sz w:val="21"/>
          <w:szCs w:val="21"/>
        </w:rPr>
        <w:t xml:space="preserve">        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Sense of humour       Cheerfulness                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hAnsi="Arial Black" w:cs="Arial"/>
          <w:color w:val="656D78"/>
          <w:sz w:val="21"/>
          <w:szCs w:val="21"/>
          <w:u w:val="single"/>
        </w:rPr>
        <w:t>Examples of skills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  <w:t xml:space="preserve">Communication skills: </w:t>
      </w:r>
    </w:p>
    <w:p w:rsidR="00285EB1" w:rsidRPr="00285EB1" w:rsidRDefault="00511852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>
        <w:rPr>
          <w:rFonts w:ascii="Arial Black" w:eastAsiaTheme="minorHAnsi" w:hAnsi="Arial Black" w:cs="Arial"/>
          <w:sz w:val="21"/>
          <w:szCs w:val="21"/>
          <w:lang w:eastAsia="en-US"/>
        </w:rPr>
        <w:t xml:space="preserve">Listening   </w:t>
      </w:r>
      <w:r w:rsidR="00285EB1"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Talking     </w:t>
      </w:r>
      <w:r>
        <w:rPr>
          <w:rFonts w:ascii="Arial Black" w:eastAsiaTheme="minorHAnsi" w:hAnsi="Arial Black" w:cs="Arial"/>
          <w:sz w:val="21"/>
          <w:szCs w:val="21"/>
          <w:lang w:eastAsia="en-US"/>
        </w:rPr>
        <w:t xml:space="preserve">Body language   </w:t>
      </w:r>
      <w:r w:rsidR="00285EB1"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Keeping records</w:t>
      </w:r>
      <w:r>
        <w:rPr>
          <w:rFonts w:ascii="Arial Black" w:eastAsiaTheme="minorHAnsi" w:hAnsi="Arial Black" w:cs="Arial"/>
          <w:sz w:val="21"/>
          <w:szCs w:val="21"/>
          <w:lang w:eastAsia="en-US"/>
        </w:rPr>
        <w:t xml:space="preserve">    </w:t>
      </w:r>
      <w:r w:rsidR="00285EB1"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IT skills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  <w:t xml:space="preserve">Scientific skills: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Monitoring       Taking observations      Giving medic</w:t>
      </w:r>
      <w:r w:rsidR="00B337DD">
        <w:rPr>
          <w:rFonts w:ascii="Arial Black" w:eastAsiaTheme="minorHAnsi" w:hAnsi="Arial Black" w:cs="Arial"/>
          <w:sz w:val="21"/>
          <w:szCs w:val="21"/>
          <w:lang w:eastAsia="en-US"/>
        </w:rPr>
        <w:t xml:space="preserve">ation and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treatment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Planning diets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  <w:t xml:space="preserve">Practical skills: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Washing         Helping with mobility</w:t>
      </w:r>
      <w:r w:rsidR="00B337DD">
        <w:rPr>
          <w:rFonts w:ascii="Arial Black" w:eastAsiaTheme="minorHAnsi" w:hAnsi="Arial Black" w:cs="Arial"/>
          <w:sz w:val="21"/>
          <w:szCs w:val="21"/>
          <w:lang w:eastAsia="en-US"/>
        </w:rPr>
        <w:t xml:space="preserve"> 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 Dressing  </w:t>
      </w:r>
      <w:r w:rsidR="00B337DD">
        <w:rPr>
          <w:rFonts w:ascii="Arial Black" w:eastAsiaTheme="minorHAnsi" w:hAnsi="Arial Black" w:cs="Arial"/>
          <w:sz w:val="21"/>
          <w:szCs w:val="21"/>
          <w:lang w:eastAsia="en-US"/>
        </w:rPr>
        <w:t xml:space="preserve">   </w:t>
      </w: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 xml:space="preserve"> Moving and Handling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Preparing food             Bed making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  <w:t xml:space="preserve">Interpersonal skills: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lastRenderedPageBreak/>
        <w:t xml:space="preserve">Team work         Relationship building     Interacting with other agencies   Comforting </w:t>
      </w:r>
    </w:p>
    <w:p w:rsidR="00285EB1" w:rsidRP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u w:val="single"/>
          <w:lang w:eastAsia="en-US"/>
        </w:rPr>
        <w:t>Organisational skills:</w:t>
      </w:r>
    </w:p>
    <w:p w:rsidR="00285EB1" w:rsidRDefault="00285EB1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  <w:r w:rsidRPr="00285EB1">
        <w:rPr>
          <w:rFonts w:ascii="Arial Black" w:eastAsiaTheme="minorHAnsi" w:hAnsi="Arial Black" w:cs="Arial"/>
          <w:sz w:val="21"/>
          <w:szCs w:val="21"/>
          <w:lang w:eastAsia="en-US"/>
        </w:rPr>
        <w:t>Time management       Planning               Problem solving</w:t>
      </w:r>
    </w:p>
    <w:p w:rsidR="00511852" w:rsidRDefault="00511852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</w:p>
    <w:p w:rsidR="00511852" w:rsidRDefault="00511852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</w:p>
    <w:p w:rsidR="00511852" w:rsidRPr="00285EB1" w:rsidRDefault="00511852" w:rsidP="00285EB1">
      <w:pPr>
        <w:spacing w:after="160" w:line="259" w:lineRule="auto"/>
        <w:rPr>
          <w:rFonts w:ascii="Arial Black" w:eastAsiaTheme="minorHAnsi" w:hAnsi="Arial Black" w:cs="Arial"/>
          <w:sz w:val="21"/>
          <w:szCs w:val="21"/>
          <w:lang w:eastAsia="en-US"/>
        </w:rPr>
      </w:pPr>
    </w:p>
    <w:p w:rsidR="00285EB1" w:rsidRPr="00B337DD" w:rsidRDefault="00285EB1" w:rsidP="00761384">
      <w:pPr>
        <w:rPr>
          <w:rFonts w:ascii="Arial Black" w:hAnsi="Arial Black"/>
          <w:sz w:val="22"/>
          <w:szCs w:val="22"/>
        </w:rPr>
      </w:pPr>
    </w:p>
    <w:p w:rsidR="00511852" w:rsidRDefault="00511852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492097" w:rsidRDefault="00492097" w:rsidP="00761384">
      <w:pPr>
        <w:rPr>
          <w:rFonts w:ascii="Arial Black" w:hAnsi="Arial Black"/>
          <w:sz w:val="22"/>
          <w:szCs w:val="22"/>
        </w:rPr>
      </w:pPr>
    </w:p>
    <w:p w:rsidR="006A42B3" w:rsidRDefault="00D71EF1" w:rsidP="00761384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For NTs</w:t>
      </w:r>
    </w:p>
    <w:p w:rsidR="00761384" w:rsidRPr="00D41E69" w:rsidRDefault="00761384" w:rsidP="00761384">
      <w:pPr>
        <w:rPr>
          <w:rFonts w:ascii="Arial Black" w:hAnsi="Arial Black"/>
          <w:b/>
          <w:sz w:val="22"/>
          <w:szCs w:val="22"/>
        </w:rPr>
      </w:pPr>
    </w:p>
    <w:p w:rsidR="00761384" w:rsidRPr="00D41E69" w:rsidRDefault="00761384" w:rsidP="00761384">
      <w:pPr>
        <w:rPr>
          <w:rFonts w:ascii="Arial Black" w:hAnsi="Arial Black"/>
          <w:b/>
          <w:sz w:val="22"/>
          <w:szCs w:val="22"/>
        </w:rPr>
      </w:pPr>
    </w:p>
    <w:p w:rsidR="006A42B3" w:rsidRDefault="006A42B3" w:rsidP="006A42B3">
      <w:pPr>
        <w:rPr>
          <w:rFonts w:ascii="Arial Black" w:hAnsi="Arial Black"/>
          <w:b/>
        </w:rPr>
      </w:pPr>
      <w:r w:rsidRPr="006A42B3">
        <w:rPr>
          <w:rFonts w:ascii="Arial Black" w:hAnsi="Arial Black"/>
          <w:b/>
        </w:rPr>
        <w:t>Unit 2: Equality, diversity and rights in health and s</w:t>
      </w:r>
      <w:r>
        <w:rPr>
          <w:rFonts w:ascii="Arial Black" w:hAnsi="Arial Black"/>
          <w:b/>
        </w:rPr>
        <w:t xml:space="preserve">ocial care – </w:t>
      </w:r>
    </w:p>
    <w:p w:rsidR="006A42B3" w:rsidRPr="006A42B3" w:rsidRDefault="006A42B3" w:rsidP="006A42B3">
      <w:pPr>
        <w:rPr>
          <w:rFonts w:ascii="Arial Black" w:hAnsi="Arial Black"/>
          <w:b/>
        </w:rPr>
      </w:pPr>
    </w:p>
    <w:p w:rsidR="006A42B3" w:rsidRPr="00B337DD" w:rsidRDefault="00285EB1" w:rsidP="006A42B3">
      <w:pPr>
        <w:numPr>
          <w:ilvl w:val="0"/>
          <w:numId w:val="3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Define the following words: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Equality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Diversity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Race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Religion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Culture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Sexual orientation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lastRenderedPageBreak/>
        <w:t>Class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Rights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Empowerment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Independence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Inclusion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Respect</w:t>
      </w:r>
    </w:p>
    <w:p w:rsidR="006A42B3" w:rsidRPr="00B337DD" w:rsidRDefault="006A42B3" w:rsidP="006A42B3">
      <w:pPr>
        <w:numPr>
          <w:ilvl w:val="0"/>
          <w:numId w:val="2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Dignity</w:t>
      </w:r>
    </w:p>
    <w:p w:rsidR="006A42B3" w:rsidRPr="00B337DD" w:rsidRDefault="006A42B3" w:rsidP="006A42B3">
      <w:pPr>
        <w:numPr>
          <w:ilvl w:val="0"/>
          <w:numId w:val="3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Create a collage showing as many diverse elements of British society as you can find. You could use images from the internet and make sure you have a printout of the finished work.</w:t>
      </w:r>
    </w:p>
    <w:p w:rsidR="006A42B3" w:rsidRPr="00B337DD" w:rsidRDefault="006A42B3" w:rsidP="006A42B3">
      <w:pPr>
        <w:numPr>
          <w:ilvl w:val="0"/>
          <w:numId w:val="3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Select 5 of the individuals from your collage and describe the types of health and/or social</w:t>
      </w:r>
      <w:r w:rsidR="00285EB1" w:rsidRPr="00B337DD">
        <w:rPr>
          <w:rFonts w:ascii="Arial Black" w:hAnsi="Arial Black"/>
          <w:b/>
          <w:sz w:val="22"/>
          <w:szCs w:val="22"/>
        </w:rPr>
        <w:t xml:space="preserve"> needs they may have for example children may need vaccinations and milestone checks etc</w:t>
      </w:r>
    </w:p>
    <w:p w:rsidR="006A42B3" w:rsidRDefault="006A42B3" w:rsidP="006A42B3">
      <w:pPr>
        <w:numPr>
          <w:ilvl w:val="0"/>
          <w:numId w:val="3"/>
        </w:num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 w:rsidRPr="00B337DD">
        <w:rPr>
          <w:rFonts w:ascii="Arial Black" w:hAnsi="Arial Black"/>
          <w:b/>
          <w:sz w:val="22"/>
          <w:szCs w:val="22"/>
        </w:rPr>
        <w:t>Outline any difficulties they may encounter trying to get these needs met.</w:t>
      </w:r>
    </w:p>
    <w:p w:rsidR="00492097" w:rsidRDefault="00492097" w:rsidP="00492097">
      <w:p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</w:p>
    <w:p w:rsidR="00492097" w:rsidRDefault="00492097" w:rsidP="00492097">
      <w:p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</w:p>
    <w:p w:rsidR="00492097" w:rsidRDefault="00492097" w:rsidP="00492097">
      <w:p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For KMa</w:t>
      </w:r>
    </w:p>
    <w:p w:rsidR="00492097" w:rsidRPr="00B337DD" w:rsidRDefault="00492097" w:rsidP="00492097">
      <w:pPr>
        <w:spacing w:after="200" w:line="276" w:lineRule="auto"/>
        <w:contextualSpacing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Find and read through your anatomy/ human biology GCSE work. Do not throw it away! You will need it.</w:t>
      </w:r>
    </w:p>
    <w:p w:rsidR="006A42B3" w:rsidRPr="006A42B3" w:rsidRDefault="006A42B3" w:rsidP="006A42B3">
      <w:pPr>
        <w:rPr>
          <w:rFonts w:ascii="Arial Black" w:hAnsi="Arial Black"/>
          <w:b/>
        </w:rPr>
      </w:pPr>
    </w:p>
    <w:p w:rsidR="00761384" w:rsidRPr="00D41E69" w:rsidRDefault="00761384" w:rsidP="00761384">
      <w:pPr>
        <w:rPr>
          <w:rFonts w:ascii="Arial Black" w:hAnsi="Arial Black"/>
          <w:b/>
          <w:sz w:val="22"/>
          <w:szCs w:val="22"/>
        </w:rPr>
      </w:pPr>
    </w:p>
    <w:p w:rsidR="00761384" w:rsidRPr="00D41E69" w:rsidRDefault="00761384" w:rsidP="00761384">
      <w:pPr>
        <w:rPr>
          <w:rFonts w:ascii="Arial Black" w:hAnsi="Arial Black"/>
          <w:b/>
          <w:sz w:val="22"/>
          <w:szCs w:val="22"/>
        </w:rPr>
      </w:pPr>
    </w:p>
    <w:p w:rsidR="00761384" w:rsidRPr="00654B9D" w:rsidRDefault="00761384" w:rsidP="00761384">
      <w:pPr>
        <w:rPr>
          <w:rFonts w:ascii="Arial Black" w:hAnsi="Arial Black"/>
          <w:b/>
        </w:rPr>
      </w:pPr>
    </w:p>
    <w:p w:rsidR="00761384" w:rsidRPr="00654B9D" w:rsidRDefault="00761384" w:rsidP="00761384">
      <w:pPr>
        <w:rPr>
          <w:rFonts w:ascii="Arial Black" w:hAnsi="Arial Black"/>
          <w:b/>
        </w:rPr>
      </w:pPr>
    </w:p>
    <w:p w:rsidR="00761384" w:rsidRPr="00654B9D" w:rsidRDefault="00761384" w:rsidP="00761384">
      <w:pPr>
        <w:rPr>
          <w:rFonts w:ascii="Arial Black" w:hAnsi="Arial Black"/>
          <w:b/>
        </w:rPr>
      </w:pPr>
    </w:p>
    <w:p w:rsidR="00761384" w:rsidRDefault="00761384" w:rsidP="00761384">
      <w:pPr>
        <w:jc w:val="center"/>
        <w:rPr>
          <w:rFonts w:ascii="Arial Black" w:hAnsi="Arial Black"/>
        </w:rPr>
      </w:pPr>
    </w:p>
    <w:p w:rsidR="002A337E" w:rsidRDefault="002A337E"/>
    <w:sectPr w:rsidR="002A3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157"/>
    <w:multiLevelType w:val="hybridMultilevel"/>
    <w:tmpl w:val="2C0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BE5"/>
    <w:multiLevelType w:val="hybridMultilevel"/>
    <w:tmpl w:val="9C0A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412ED"/>
    <w:multiLevelType w:val="hybridMultilevel"/>
    <w:tmpl w:val="AA3428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4"/>
    <w:rsid w:val="00201331"/>
    <w:rsid w:val="00285EB1"/>
    <w:rsid w:val="002A337E"/>
    <w:rsid w:val="00492097"/>
    <w:rsid w:val="00511852"/>
    <w:rsid w:val="00616395"/>
    <w:rsid w:val="006A42B3"/>
    <w:rsid w:val="00761384"/>
    <w:rsid w:val="00937E3D"/>
    <w:rsid w:val="00A9486C"/>
    <w:rsid w:val="00B337DD"/>
    <w:rsid w:val="00D41E69"/>
    <w:rsid w:val="00D71EF1"/>
    <w:rsid w:val="00F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B88B-68E7-42A0-B412-30A9C02B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3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Sheehan</dc:creator>
  <cp:keywords/>
  <dc:description/>
  <cp:lastModifiedBy>Ms Franco</cp:lastModifiedBy>
  <cp:revision>2</cp:revision>
  <cp:lastPrinted>2022-07-06T10:39:00Z</cp:lastPrinted>
  <dcterms:created xsi:type="dcterms:W3CDTF">2022-07-11T11:24:00Z</dcterms:created>
  <dcterms:modified xsi:type="dcterms:W3CDTF">2022-07-11T11:24:00Z</dcterms:modified>
</cp:coreProperties>
</file>