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ED" w:rsidRDefault="00287CED" w:rsidP="00287CED">
      <w:pPr>
        <w:tabs>
          <w:tab w:val="left" w:pos="720"/>
        </w:tabs>
        <w:autoSpaceDE w:val="0"/>
        <w:autoSpaceDN w:val="0"/>
        <w:adjustRightInd w:val="0"/>
        <w:ind w:left="890" w:right="890"/>
        <w:rPr>
          <w:rFonts w:ascii="Arial Narrow" w:hAnsi="Arial Narrow" w:cs="Arial"/>
          <w:b/>
          <w:bCs/>
          <w:color w:val="000000"/>
          <w:sz w:val="22"/>
        </w:rPr>
      </w:pPr>
      <w:r>
        <w:rPr>
          <w:rFonts w:ascii="Arial Narrow" w:hAnsi="Arial Narrow" w:cs="Arial"/>
          <w:b/>
          <w:bCs/>
          <w:color w:val="000000"/>
          <w:sz w:val="22"/>
        </w:rPr>
        <w:t>Governance</w:t>
      </w:r>
    </w:p>
    <w:p w:rsidR="00287CED" w:rsidRDefault="00287CED" w:rsidP="00287CED">
      <w:pPr>
        <w:tabs>
          <w:tab w:val="left" w:pos="720"/>
        </w:tabs>
        <w:autoSpaceDE w:val="0"/>
        <w:autoSpaceDN w:val="0"/>
        <w:adjustRightInd w:val="0"/>
        <w:ind w:left="890" w:right="890"/>
        <w:rPr>
          <w:rFonts w:ascii="Arial Narrow" w:hAnsi="Arial Narrow"/>
          <w:sz w:val="22"/>
        </w:rPr>
      </w:pPr>
      <w:r>
        <w:rPr>
          <w:rFonts w:ascii="Arial Narrow" w:hAnsi="Arial Narrow"/>
          <w:sz w:val="22"/>
        </w:rPr>
        <w:t xml:space="preserve">The </w:t>
      </w:r>
      <w:r>
        <w:rPr>
          <w:rFonts w:ascii="Arial Narrow" w:hAnsi="Arial Narrow" w:cs="Arial"/>
          <w:color w:val="000000"/>
          <w:sz w:val="22"/>
        </w:rPr>
        <w:t>information</w:t>
      </w:r>
      <w:r>
        <w:rPr>
          <w:rFonts w:ascii="Arial Narrow" w:hAnsi="Arial Narrow"/>
          <w:sz w:val="22"/>
        </w:rPr>
        <w:t xml:space="preserve"> on governance included here supplements that described in the Report of the Trustees and in the Statemen</w:t>
      </w:r>
      <w:r>
        <w:rPr>
          <w:rFonts w:ascii="Arial Narrow" w:hAnsi="Arial Narrow"/>
          <w:sz w:val="22"/>
        </w:rPr>
        <w:t>t of Trustees’ Responsibilities included in the 2019 Annual Report and Financial Statements.</w:t>
      </w:r>
      <w:r>
        <w:rPr>
          <w:rFonts w:ascii="Arial Narrow" w:hAnsi="Arial Narrow"/>
          <w:sz w:val="22"/>
        </w:rPr>
        <w:t xml:space="preserve"> The Board of Trustees as the CDAT Board formally met 10 times during the period 1 September 2018 to 31 August 2019. Attendance during this period at meetings of the Board of Trustees was as follows:</w:t>
      </w:r>
    </w:p>
    <w:p w:rsidR="00287CED" w:rsidRDefault="00287CED" w:rsidP="00287CED">
      <w:pPr>
        <w:rPr>
          <w:rFonts w:ascii="Arial Narrow" w:hAnsi="Arial Narrow"/>
          <w:sz w:val="22"/>
        </w:rPr>
      </w:pPr>
    </w:p>
    <w:p w:rsidR="00287CED" w:rsidRDefault="00287CED" w:rsidP="00287CED">
      <w:pPr>
        <w:tabs>
          <w:tab w:val="left" w:pos="6521"/>
          <w:tab w:val="left" w:pos="8647"/>
        </w:tabs>
        <w:autoSpaceDE w:val="0"/>
        <w:autoSpaceDN w:val="0"/>
        <w:adjustRightInd w:val="0"/>
        <w:ind w:left="890" w:right="890"/>
        <w:rPr>
          <w:rFonts w:ascii="Arial Narrow" w:hAnsi="Arial Narrow"/>
          <w:b/>
          <w:sz w:val="22"/>
        </w:rPr>
      </w:pPr>
      <w:r>
        <w:rPr>
          <w:rFonts w:ascii="Arial Narrow" w:hAnsi="Arial Narrow" w:cs="Arial"/>
          <w:b/>
          <w:bCs/>
          <w:sz w:val="22"/>
        </w:rPr>
        <w:t>Trustee</w:t>
      </w:r>
      <w:r>
        <w:rPr>
          <w:rFonts w:ascii="Arial Narrow" w:hAnsi="Arial Narrow" w:cs="Arial"/>
          <w:b/>
          <w:bCs/>
          <w:sz w:val="22"/>
        </w:rPr>
        <w:t xml:space="preserve"> (CDAT Board) </w:t>
      </w:r>
      <w:r>
        <w:rPr>
          <w:rFonts w:ascii="Arial Narrow" w:hAnsi="Arial Narrow"/>
          <w:b/>
          <w:sz w:val="22"/>
        </w:rPr>
        <w:t>Meetings attended</w:t>
      </w:r>
      <w:r>
        <w:rPr>
          <w:rFonts w:ascii="Arial Narrow" w:hAnsi="Arial Narrow"/>
          <w:b/>
          <w:sz w:val="22"/>
        </w:rPr>
        <w:tab/>
        <w:t>Out of a possible</w:t>
      </w:r>
    </w:p>
    <w:p w:rsidR="00287CED" w:rsidRDefault="00287CED" w:rsidP="00287CED">
      <w:pPr>
        <w:rPr>
          <w:rFonts w:ascii="Arial Narrow" w:hAnsi="Arial Narrow"/>
          <w:b/>
          <w:sz w:val="22"/>
        </w:rPr>
      </w:pP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bCs/>
          <w:sz w:val="22"/>
        </w:rPr>
      </w:pPr>
      <w:r>
        <w:rPr>
          <w:rFonts w:ascii="Arial Narrow" w:hAnsi="Arial Narrow"/>
          <w:bCs/>
          <w:sz w:val="22"/>
        </w:rPr>
        <w:t>M P Sharp (Chair)</w:t>
      </w:r>
      <w:r>
        <w:rPr>
          <w:rFonts w:ascii="Arial Narrow" w:hAnsi="Arial Narrow"/>
          <w:bCs/>
          <w:sz w:val="22"/>
        </w:rPr>
        <w:tab/>
        <w:t>10</w:t>
      </w:r>
      <w:r>
        <w:rPr>
          <w:rFonts w:ascii="Arial Narrow" w:hAnsi="Arial Narrow"/>
          <w:bCs/>
          <w:sz w:val="22"/>
        </w:rPr>
        <w:tab/>
        <w:t>10</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bCs/>
          <w:sz w:val="22"/>
        </w:rPr>
      </w:pPr>
      <w:r>
        <w:rPr>
          <w:rFonts w:ascii="Arial Narrow" w:hAnsi="Arial Narrow"/>
          <w:bCs/>
          <w:sz w:val="22"/>
        </w:rPr>
        <w:t>D Dilling (Vice Chair)</w:t>
      </w:r>
      <w:r>
        <w:rPr>
          <w:rFonts w:ascii="Arial Narrow" w:hAnsi="Arial Narrow"/>
          <w:bCs/>
          <w:sz w:val="22"/>
        </w:rPr>
        <w:tab/>
        <w:t>9</w:t>
      </w:r>
      <w:r>
        <w:rPr>
          <w:rFonts w:ascii="Arial Narrow" w:hAnsi="Arial Narrow"/>
          <w:bCs/>
          <w:sz w:val="22"/>
        </w:rPr>
        <w:tab/>
        <w:t>10</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bCs/>
          <w:sz w:val="22"/>
        </w:rPr>
      </w:pPr>
      <w:r>
        <w:rPr>
          <w:rFonts w:ascii="Arial Narrow" w:hAnsi="Arial Narrow"/>
          <w:bCs/>
          <w:sz w:val="22"/>
        </w:rPr>
        <w:t xml:space="preserve">S Chotai (Executive </w:t>
      </w:r>
      <w:proofErr w:type="gramStart"/>
      <w:r>
        <w:rPr>
          <w:rFonts w:ascii="Arial Narrow" w:hAnsi="Arial Narrow"/>
          <w:bCs/>
          <w:sz w:val="22"/>
        </w:rPr>
        <w:t>Principal &amp;</w:t>
      </w:r>
      <w:proofErr w:type="gramEnd"/>
      <w:r>
        <w:rPr>
          <w:rFonts w:ascii="Arial Narrow" w:hAnsi="Arial Narrow"/>
          <w:bCs/>
          <w:sz w:val="22"/>
        </w:rPr>
        <w:t xml:space="preserve"> Accounting Officer)</w:t>
      </w:r>
      <w:r>
        <w:rPr>
          <w:rFonts w:ascii="Arial Narrow" w:hAnsi="Arial Narrow"/>
          <w:bCs/>
          <w:sz w:val="22"/>
        </w:rPr>
        <w:tab/>
        <w:t>10</w:t>
      </w:r>
      <w:r>
        <w:rPr>
          <w:rFonts w:ascii="Arial Narrow" w:hAnsi="Arial Narrow"/>
          <w:bCs/>
          <w:sz w:val="22"/>
        </w:rPr>
        <w:tab/>
        <w:t>10</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bCs/>
          <w:sz w:val="22"/>
        </w:rPr>
      </w:pPr>
      <w:r>
        <w:rPr>
          <w:rFonts w:ascii="Arial Narrow" w:hAnsi="Arial Narrow"/>
          <w:bCs/>
          <w:sz w:val="22"/>
        </w:rPr>
        <w:t>H Hartley</w:t>
      </w:r>
      <w:r>
        <w:rPr>
          <w:rFonts w:ascii="Arial Narrow" w:hAnsi="Arial Narrow"/>
          <w:bCs/>
          <w:sz w:val="22"/>
        </w:rPr>
        <w:tab/>
        <w:t>9</w:t>
      </w:r>
      <w:r>
        <w:rPr>
          <w:rFonts w:ascii="Arial Narrow" w:hAnsi="Arial Narrow"/>
          <w:bCs/>
          <w:sz w:val="22"/>
        </w:rPr>
        <w:tab/>
        <w:t>10</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bCs/>
          <w:sz w:val="22"/>
        </w:rPr>
      </w:pPr>
      <w:r>
        <w:rPr>
          <w:rFonts w:ascii="Arial Narrow" w:hAnsi="Arial Narrow"/>
          <w:bCs/>
          <w:sz w:val="22"/>
        </w:rPr>
        <w:t>A Bamrah</w:t>
      </w:r>
      <w:r>
        <w:rPr>
          <w:rFonts w:ascii="Arial Narrow" w:hAnsi="Arial Narrow"/>
          <w:bCs/>
          <w:sz w:val="22"/>
        </w:rPr>
        <w:tab/>
        <w:t>0</w:t>
      </w:r>
      <w:r>
        <w:rPr>
          <w:rFonts w:ascii="Arial Narrow" w:hAnsi="Arial Narrow"/>
          <w:bCs/>
          <w:sz w:val="22"/>
        </w:rPr>
        <w:tab/>
        <w:t>10</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bCs/>
          <w:sz w:val="22"/>
        </w:rPr>
      </w:pPr>
      <w:r>
        <w:rPr>
          <w:rFonts w:ascii="Arial Narrow" w:hAnsi="Arial Narrow"/>
          <w:bCs/>
          <w:sz w:val="22"/>
        </w:rPr>
        <w:t>P G Woolfenden</w:t>
      </w:r>
      <w:r>
        <w:rPr>
          <w:rFonts w:ascii="Arial Narrow" w:hAnsi="Arial Narrow"/>
          <w:bCs/>
          <w:sz w:val="22"/>
        </w:rPr>
        <w:tab/>
        <w:t>10</w:t>
      </w:r>
      <w:r>
        <w:rPr>
          <w:rFonts w:ascii="Arial Narrow" w:hAnsi="Arial Narrow"/>
          <w:bCs/>
          <w:sz w:val="22"/>
        </w:rPr>
        <w:tab/>
        <w:t>10</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cs="Arial"/>
          <w:bCs/>
          <w:color w:val="000000"/>
          <w:sz w:val="22"/>
        </w:rPr>
      </w:pPr>
      <w:r>
        <w:rPr>
          <w:rFonts w:ascii="Arial Narrow" w:hAnsi="Arial Narrow"/>
          <w:bCs/>
          <w:sz w:val="22"/>
        </w:rPr>
        <w:t>Cllr</w:t>
      </w:r>
      <w:r>
        <w:rPr>
          <w:rFonts w:ascii="Arial Narrow" w:hAnsi="Arial Narrow" w:cs="Arial"/>
          <w:bCs/>
          <w:color w:val="000000"/>
          <w:sz w:val="22"/>
        </w:rPr>
        <w:t xml:space="preserve"> J Bennington</w:t>
      </w:r>
      <w:r>
        <w:rPr>
          <w:rFonts w:ascii="Arial Narrow" w:hAnsi="Arial Narrow" w:cs="Arial"/>
          <w:bCs/>
          <w:color w:val="000000"/>
          <w:sz w:val="22"/>
        </w:rPr>
        <w:tab/>
        <w:t>7</w:t>
      </w:r>
      <w:r>
        <w:rPr>
          <w:rFonts w:ascii="Arial Narrow" w:hAnsi="Arial Narrow" w:cs="Arial"/>
          <w:bCs/>
          <w:color w:val="000000"/>
          <w:sz w:val="22"/>
        </w:rPr>
        <w:tab/>
        <w:t>10</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cs="Arial"/>
          <w:bCs/>
          <w:color w:val="000000"/>
          <w:sz w:val="22"/>
        </w:rPr>
      </w:pPr>
      <w:r>
        <w:rPr>
          <w:rFonts w:ascii="Arial Narrow" w:hAnsi="Arial Narrow" w:cs="Arial"/>
          <w:bCs/>
          <w:color w:val="000000"/>
          <w:sz w:val="22"/>
        </w:rPr>
        <w:t>J Ellis (attendance as the Headteacher of Biggin Hill Primary School)</w:t>
      </w:r>
      <w:r>
        <w:rPr>
          <w:rFonts w:ascii="Arial Narrow" w:hAnsi="Arial Narrow" w:cs="Arial"/>
          <w:bCs/>
          <w:color w:val="000000"/>
          <w:sz w:val="22"/>
        </w:rPr>
        <w:tab/>
        <w:t>10</w:t>
      </w:r>
      <w:r>
        <w:rPr>
          <w:rFonts w:ascii="Arial Narrow" w:hAnsi="Arial Narrow" w:cs="Arial"/>
          <w:bCs/>
          <w:color w:val="000000"/>
          <w:sz w:val="22"/>
        </w:rPr>
        <w:tab/>
        <w:t>10</w:t>
      </w:r>
    </w:p>
    <w:p w:rsidR="00287CED" w:rsidRDefault="00287CED" w:rsidP="00287CED">
      <w:pPr>
        <w:tabs>
          <w:tab w:val="left" w:pos="720"/>
        </w:tabs>
        <w:autoSpaceDE w:val="0"/>
        <w:autoSpaceDN w:val="0"/>
        <w:adjustRightInd w:val="0"/>
        <w:ind w:left="890" w:right="890"/>
        <w:jc w:val="left"/>
        <w:rPr>
          <w:rFonts w:ascii="Arial Narrow" w:hAnsi="Arial Narrow" w:cs="Arial"/>
          <w:b/>
          <w:bCs/>
          <w:color w:val="000000"/>
          <w:sz w:val="22"/>
        </w:rPr>
      </w:pPr>
    </w:p>
    <w:p w:rsidR="00287CED" w:rsidRDefault="00287CED" w:rsidP="00287CED">
      <w:pPr>
        <w:tabs>
          <w:tab w:val="left" w:pos="720"/>
        </w:tabs>
        <w:autoSpaceDE w:val="0"/>
        <w:autoSpaceDN w:val="0"/>
        <w:adjustRightInd w:val="0"/>
        <w:ind w:left="890" w:right="890"/>
        <w:rPr>
          <w:rFonts w:ascii="Arial Narrow" w:hAnsi="Arial Narrow" w:cs="Arial"/>
          <w:bCs/>
          <w:color w:val="000000"/>
          <w:sz w:val="22"/>
        </w:rPr>
      </w:pPr>
      <w:r>
        <w:rPr>
          <w:rFonts w:ascii="Arial Narrow" w:hAnsi="Arial Narrow" w:cs="Arial"/>
          <w:bCs/>
          <w:color w:val="000000"/>
          <w:sz w:val="22"/>
        </w:rPr>
        <w:t>For the reporting year the CDAT Board had accepted that due to work commitments Mr Bamrah would have difficulty in attending many of the meetings.</w:t>
      </w:r>
    </w:p>
    <w:p w:rsidR="00287CED" w:rsidRDefault="00287CED" w:rsidP="00287CED">
      <w:pPr>
        <w:tabs>
          <w:tab w:val="left" w:pos="720"/>
        </w:tabs>
        <w:autoSpaceDE w:val="0"/>
        <w:autoSpaceDN w:val="0"/>
        <w:adjustRightInd w:val="0"/>
        <w:ind w:left="890" w:right="890"/>
        <w:jc w:val="left"/>
        <w:rPr>
          <w:rFonts w:ascii="Arial Narrow" w:hAnsi="Arial Narrow" w:cs="Arial"/>
          <w:b/>
          <w:bCs/>
          <w:color w:val="000000"/>
          <w:sz w:val="22"/>
        </w:rPr>
      </w:pPr>
    </w:p>
    <w:p w:rsidR="00287CED" w:rsidRDefault="00287CED" w:rsidP="00287CED">
      <w:pPr>
        <w:tabs>
          <w:tab w:val="left" w:pos="720"/>
        </w:tabs>
        <w:autoSpaceDE w:val="0"/>
        <w:autoSpaceDN w:val="0"/>
        <w:adjustRightInd w:val="0"/>
        <w:ind w:left="890" w:right="890"/>
        <w:rPr>
          <w:rFonts w:ascii="Arial Narrow" w:hAnsi="Arial Narrow" w:cs="Arial"/>
          <w:color w:val="000000"/>
          <w:sz w:val="22"/>
        </w:rPr>
      </w:pPr>
      <w:r>
        <w:rPr>
          <w:rFonts w:ascii="Arial Narrow" w:hAnsi="Arial Narrow" w:cs="Arial"/>
          <w:color w:val="000000"/>
          <w:sz w:val="22"/>
        </w:rPr>
        <w:t xml:space="preserve">The Board’s main work focus has been the oversight of performance across both schools.  It meets at least 6 times a year </w:t>
      </w:r>
      <w:proofErr w:type="gramStart"/>
      <w:r>
        <w:rPr>
          <w:rFonts w:ascii="Arial Narrow" w:hAnsi="Arial Narrow" w:cs="Arial"/>
          <w:color w:val="000000"/>
          <w:sz w:val="22"/>
        </w:rPr>
        <w:t>to</w:t>
      </w:r>
      <w:proofErr w:type="gramEnd"/>
      <w:r>
        <w:rPr>
          <w:rFonts w:ascii="Arial Narrow" w:hAnsi="Arial Narrow" w:cs="Arial"/>
          <w:color w:val="000000"/>
          <w:sz w:val="22"/>
        </w:rPr>
        <w:t xml:space="preserve"> receive reports from the two schools in relation to:</w:t>
      </w:r>
    </w:p>
    <w:p w:rsidR="00287CED" w:rsidRDefault="00287CED" w:rsidP="00287CED">
      <w:pPr>
        <w:tabs>
          <w:tab w:val="left" w:pos="720"/>
        </w:tabs>
        <w:autoSpaceDE w:val="0"/>
        <w:autoSpaceDN w:val="0"/>
        <w:adjustRightInd w:val="0"/>
        <w:ind w:left="890" w:right="890"/>
        <w:rPr>
          <w:rFonts w:ascii="Arial Narrow" w:hAnsi="Arial Narrow" w:cs="Arial"/>
          <w:color w:val="000000"/>
          <w:sz w:val="22"/>
        </w:rPr>
      </w:pPr>
    </w:p>
    <w:p w:rsidR="00287CED" w:rsidRDefault="00287CED" w:rsidP="00287CED">
      <w:pPr>
        <w:pStyle w:val="ListParagraph"/>
        <w:numPr>
          <w:ilvl w:val="0"/>
          <w:numId w:val="1"/>
        </w:numPr>
        <w:tabs>
          <w:tab w:val="left" w:pos="720"/>
        </w:tabs>
        <w:autoSpaceDE w:val="0"/>
        <w:autoSpaceDN w:val="0"/>
        <w:adjustRightInd w:val="0"/>
        <w:ind w:right="890"/>
        <w:rPr>
          <w:rFonts w:ascii="Arial Narrow" w:hAnsi="Arial Narrow" w:cs="Arial"/>
          <w:color w:val="000000"/>
          <w:sz w:val="22"/>
        </w:rPr>
      </w:pPr>
      <w:r>
        <w:rPr>
          <w:rFonts w:ascii="Arial Narrow" w:hAnsi="Arial Narrow" w:cs="Arial"/>
          <w:color w:val="000000"/>
          <w:sz w:val="22"/>
        </w:rPr>
        <w:t>Academic performance</w:t>
      </w:r>
    </w:p>
    <w:p w:rsidR="00287CED" w:rsidRDefault="00287CED" w:rsidP="00287CED">
      <w:pPr>
        <w:pStyle w:val="ListParagraph"/>
        <w:numPr>
          <w:ilvl w:val="0"/>
          <w:numId w:val="1"/>
        </w:numPr>
        <w:tabs>
          <w:tab w:val="left" w:pos="720"/>
        </w:tabs>
        <w:autoSpaceDE w:val="0"/>
        <w:autoSpaceDN w:val="0"/>
        <w:adjustRightInd w:val="0"/>
        <w:ind w:right="890"/>
        <w:rPr>
          <w:rFonts w:ascii="Arial Narrow" w:hAnsi="Arial Narrow" w:cs="Arial"/>
          <w:color w:val="000000"/>
          <w:sz w:val="22"/>
        </w:rPr>
      </w:pPr>
      <w:r>
        <w:rPr>
          <w:rFonts w:ascii="Arial Narrow" w:hAnsi="Arial Narrow" w:cs="Arial"/>
          <w:color w:val="000000"/>
          <w:sz w:val="22"/>
        </w:rPr>
        <w:t>Safeguarding</w:t>
      </w:r>
    </w:p>
    <w:p w:rsidR="00287CED" w:rsidRDefault="00287CED" w:rsidP="00287CED">
      <w:pPr>
        <w:pStyle w:val="ListParagraph"/>
        <w:numPr>
          <w:ilvl w:val="0"/>
          <w:numId w:val="1"/>
        </w:numPr>
        <w:tabs>
          <w:tab w:val="left" w:pos="720"/>
        </w:tabs>
        <w:autoSpaceDE w:val="0"/>
        <w:autoSpaceDN w:val="0"/>
        <w:adjustRightInd w:val="0"/>
        <w:ind w:right="890"/>
        <w:rPr>
          <w:rFonts w:ascii="Arial Narrow" w:hAnsi="Arial Narrow" w:cs="Arial"/>
          <w:color w:val="000000"/>
          <w:sz w:val="22"/>
        </w:rPr>
      </w:pPr>
      <w:r>
        <w:rPr>
          <w:rFonts w:ascii="Arial Narrow" w:hAnsi="Arial Narrow" w:cs="Arial"/>
          <w:color w:val="000000"/>
          <w:sz w:val="22"/>
        </w:rPr>
        <w:t>Quality of governance</w:t>
      </w:r>
    </w:p>
    <w:p w:rsidR="00287CED" w:rsidRDefault="00287CED" w:rsidP="00287CED">
      <w:pPr>
        <w:pStyle w:val="ListParagraph"/>
        <w:numPr>
          <w:ilvl w:val="0"/>
          <w:numId w:val="1"/>
        </w:numPr>
        <w:tabs>
          <w:tab w:val="left" w:pos="720"/>
        </w:tabs>
        <w:autoSpaceDE w:val="0"/>
        <w:autoSpaceDN w:val="0"/>
        <w:adjustRightInd w:val="0"/>
        <w:ind w:right="890"/>
        <w:rPr>
          <w:rFonts w:ascii="Arial Narrow" w:hAnsi="Arial Narrow" w:cs="Arial"/>
          <w:color w:val="000000"/>
          <w:sz w:val="22"/>
        </w:rPr>
      </w:pPr>
      <w:r>
        <w:rPr>
          <w:rFonts w:ascii="Arial Narrow" w:hAnsi="Arial Narrow" w:cs="Arial"/>
          <w:color w:val="000000"/>
          <w:sz w:val="22"/>
        </w:rPr>
        <w:t>Financial situation</w:t>
      </w:r>
    </w:p>
    <w:p w:rsidR="00287CED" w:rsidRDefault="00287CED" w:rsidP="00287CED">
      <w:pPr>
        <w:tabs>
          <w:tab w:val="left" w:pos="720"/>
        </w:tabs>
        <w:autoSpaceDE w:val="0"/>
        <w:autoSpaceDN w:val="0"/>
        <w:adjustRightInd w:val="0"/>
        <w:ind w:left="890" w:right="890"/>
        <w:rPr>
          <w:rFonts w:ascii="Arial Narrow" w:hAnsi="Arial Narrow" w:cs="Arial"/>
          <w:color w:val="000000"/>
          <w:sz w:val="22"/>
        </w:rPr>
      </w:pPr>
    </w:p>
    <w:p w:rsidR="00287CED" w:rsidRDefault="00287CED" w:rsidP="00287CED">
      <w:pPr>
        <w:tabs>
          <w:tab w:val="left" w:pos="720"/>
        </w:tabs>
        <w:autoSpaceDE w:val="0"/>
        <w:autoSpaceDN w:val="0"/>
        <w:adjustRightInd w:val="0"/>
        <w:ind w:left="890" w:right="890"/>
        <w:rPr>
          <w:rFonts w:ascii="Arial Narrow" w:hAnsi="Arial Narrow" w:cs="Arial"/>
          <w:color w:val="000000"/>
          <w:sz w:val="22"/>
        </w:rPr>
      </w:pPr>
      <w:r>
        <w:rPr>
          <w:rFonts w:ascii="Arial Narrow" w:hAnsi="Arial Narrow" w:cs="Arial"/>
          <w:color w:val="000000"/>
          <w:sz w:val="22"/>
        </w:rPr>
        <w:t>The Board has a particular focus on financial oversight.  At a time of austerity in the educational sector this aspect of its work is vital in ensuring the health of each of its schools; ensuring that progress can be continued.</w:t>
      </w:r>
    </w:p>
    <w:p w:rsidR="00287CED" w:rsidRDefault="00287CED" w:rsidP="00287CED">
      <w:pPr>
        <w:tabs>
          <w:tab w:val="left" w:pos="720"/>
        </w:tabs>
        <w:autoSpaceDE w:val="0"/>
        <w:autoSpaceDN w:val="0"/>
        <w:adjustRightInd w:val="0"/>
        <w:ind w:left="890" w:right="890"/>
        <w:rPr>
          <w:rFonts w:ascii="Arial Narrow" w:hAnsi="Arial Narrow" w:cs="Arial"/>
          <w:color w:val="000000"/>
          <w:sz w:val="22"/>
        </w:rPr>
      </w:pPr>
    </w:p>
    <w:p w:rsidR="00287CED" w:rsidRDefault="00287CED" w:rsidP="00287CED">
      <w:pPr>
        <w:tabs>
          <w:tab w:val="left" w:pos="720"/>
        </w:tabs>
        <w:autoSpaceDE w:val="0"/>
        <w:autoSpaceDN w:val="0"/>
        <w:adjustRightInd w:val="0"/>
        <w:ind w:left="890" w:right="890"/>
        <w:rPr>
          <w:rFonts w:ascii="Arial Narrow" w:hAnsi="Arial Narrow" w:cs="Arial"/>
          <w:color w:val="000000"/>
          <w:sz w:val="22"/>
        </w:rPr>
      </w:pPr>
      <w:r>
        <w:rPr>
          <w:rFonts w:ascii="Arial Narrow" w:hAnsi="Arial Narrow" w:cs="Arial"/>
          <w:b/>
          <w:color w:val="000000"/>
          <w:sz w:val="22"/>
        </w:rPr>
        <w:t>Local Governing Bodies</w:t>
      </w:r>
    </w:p>
    <w:p w:rsidR="00287CED" w:rsidRDefault="00287CED" w:rsidP="00287CED">
      <w:pPr>
        <w:tabs>
          <w:tab w:val="left" w:pos="720"/>
        </w:tabs>
        <w:autoSpaceDE w:val="0"/>
        <w:autoSpaceDN w:val="0"/>
        <w:adjustRightInd w:val="0"/>
        <w:ind w:left="890" w:right="890"/>
        <w:jc w:val="left"/>
        <w:rPr>
          <w:rFonts w:ascii="Arial Narrow" w:hAnsi="Arial Narrow" w:cs="Arial"/>
          <w:b/>
          <w:bCs/>
          <w:color w:val="000000"/>
          <w:sz w:val="22"/>
        </w:rPr>
      </w:pPr>
    </w:p>
    <w:p w:rsidR="00287CED" w:rsidRDefault="00287CED" w:rsidP="00287CED">
      <w:pPr>
        <w:tabs>
          <w:tab w:val="right" w:pos="6663"/>
          <w:tab w:val="right" w:pos="8789"/>
        </w:tabs>
        <w:autoSpaceDE w:val="0"/>
        <w:autoSpaceDN w:val="0"/>
        <w:adjustRightInd w:val="0"/>
        <w:ind w:left="890" w:right="890"/>
        <w:rPr>
          <w:rFonts w:ascii="Arial Narrow" w:hAnsi="Arial Narrow"/>
          <w:b/>
          <w:sz w:val="22"/>
        </w:rPr>
      </w:pPr>
      <w:r>
        <w:rPr>
          <w:rFonts w:ascii="Arial Narrow" w:hAnsi="Arial Narrow"/>
          <w:b/>
          <w:sz w:val="22"/>
        </w:rPr>
        <w:t>Charles Darwin School Local Governing Body (5 meetings)</w:t>
      </w:r>
    </w:p>
    <w:p w:rsidR="00287CED" w:rsidRDefault="00287CED" w:rsidP="00287CED">
      <w:pPr>
        <w:tabs>
          <w:tab w:val="left" w:pos="6521"/>
          <w:tab w:val="left" w:pos="8647"/>
        </w:tabs>
        <w:autoSpaceDE w:val="0"/>
        <w:autoSpaceDN w:val="0"/>
        <w:adjustRightInd w:val="0"/>
        <w:ind w:left="890" w:right="890"/>
        <w:rPr>
          <w:rFonts w:ascii="Arial Narrow" w:hAnsi="Arial Narrow"/>
          <w:b/>
          <w:sz w:val="22"/>
        </w:rPr>
      </w:pPr>
      <w:r>
        <w:rPr>
          <w:rFonts w:ascii="Arial Narrow" w:hAnsi="Arial Narrow"/>
          <w:b/>
          <w:sz w:val="22"/>
        </w:rPr>
        <w:t>Meetings attended</w:t>
      </w:r>
      <w:r>
        <w:rPr>
          <w:rFonts w:ascii="Arial Narrow" w:hAnsi="Arial Narrow"/>
          <w:b/>
          <w:sz w:val="22"/>
        </w:rPr>
        <w:tab/>
        <w:t>Out of a possible</w:t>
      </w:r>
    </w:p>
    <w:p w:rsidR="00287CED" w:rsidRDefault="00287CED" w:rsidP="00287CED">
      <w:pPr>
        <w:rPr>
          <w:rFonts w:ascii="Arial Narrow" w:hAnsi="Arial Narrow"/>
          <w:b/>
          <w:sz w:val="22"/>
        </w:rPr>
      </w:pP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S J Roberts (Chair) – resigned 31/08/19</w:t>
      </w:r>
      <w:r>
        <w:rPr>
          <w:rFonts w:ascii="Arial Narrow" w:hAnsi="Arial Narrow"/>
          <w:sz w:val="22"/>
        </w:rPr>
        <w:tab/>
        <w:t>5</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 xml:space="preserve">S Chotai (Executive </w:t>
      </w:r>
      <w:proofErr w:type="gramStart"/>
      <w:r>
        <w:rPr>
          <w:rFonts w:ascii="Arial Narrow" w:hAnsi="Arial Narrow"/>
          <w:sz w:val="22"/>
        </w:rPr>
        <w:t>Principal &amp;</w:t>
      </w:r>
      <w:proofErr w:type="gramEnd"/>
      <w:r>
        <w:rPr>
          <w:rFonts w:ascii="Arial Narrow" w:hAnsi="Arial Narrow"/>
          <w:sz w:val="22"/>
        </w:rPr>
        <w:t xml:space="preserve"> Accounting Officer)</w:t>
      </w:r>
      <w:r>
        <w:rPr>
          <w:rFonts w:ascii="Arial Narrow" w:hAnsi="Arial Narrow"/>
          <w:sz w:val="22"/>
        </w:rPr>
        <w:tab/>
        <w:t>5</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 xml:space="preserve">T Coop </w:t>
      </w:r>
      <w:r>
        <w:rPr>
          <w:rFonts w:ascii="Arial Narrow" w:hAnsi="Arial Narrow"/>
          <w:sz w:val="22"/>
        </w:rPr>
        <w:tab/>
        <w:t>4</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F Evans (staff) – resigned 31/08/19</w:t>
      </w:r>
      <w:r>
        <w:rPr>
          <w:rFonts w:ascii="Arial Narrow" w:hAnsi="Arial Narrow"/>
          <w:sz w:val="22"/>
        </w:rPr>
        <w:tab/>
        <w:t>3</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I Turner</w:t>
      </w:r>
      <w:r>
        <w:rPr>
          <w:rFonts w:ascii="Arial Narrow" w:hAnsi="Arial Narrow"/>
          <w:sz w:val="22"/>
        </w:rPr>
        <w:tab/>
        <w:t>4</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S M Wade</w:t>
      </w:r>
      <w:r>
        <w:rPr>
          <w:rFonts w:ascii="Arial Narrow" w:hAnsi="Arial Narrow"/>
          <w:sz w:val="22"/>
        </w:rPr>
        <w:tab/>
        <w:t>3</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 xml:space="preserve">S Wilson </w:t>
      </w:r>
      <w:r>
        <w:rPr>
          <w:rFonts w:ascii="Arial Narrow" w:hAnsi="Arial Narrow"/>
          <w:sz w:val="22"/>
        </w:rPr>
        <w:tab/>
        <w:t>4</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P G Woolfenden</w:t>
      </w:r>
      <w:r>
        <w:rPr>
          <w:rFonts w:ascii="Arial Narrow" w:hAnsi="Arial Narrow"/>
          <w:sz w:val="22"/>
        </w:rPr>
        <w:tab/>
        <w:t>5</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 xml:space="preserve">M Botting </w:t>
      </w:r>
      <w:r>
        <w:rPr>
          <w:rFonts w:ascii="Arial Narrow" w:hAnsi="Arial Narrow"/>
          <w:sz w:val="22"/>
        </w:rPr>
        <w:tab/>
        <w:t>5</w:t>
      </w:r>
      <w:r>
        <w:rPr>
          <w:rFonts w:ascii="Arial Narrow" w:hAnsi="Arial Narrow"/>
          <w:sz w:val="22"/>
        </w:rPr>
        <w:tab/>
        <w:t>5</w:t>
      </w:r>
    </w:p>
    <w:p w:rsidR="00287CED" w:rsidRDefault="00287CED" w:rsidP="00287CED">
      <w:pPr>
        <w:tabs>
          <w:tab w:val="left" w:pos="720"/>
        </w:tabs>
        <w:autoSpaceDE w:val="0"/>
        <w:autoSpaceDN w:val="0"/>
        <w:adjustRightInd w:val="0"/>
        <w:ind w:left="890" w:right="890"/>
        <w:outlineLvl w:val="0"/>
        <w:rPr>
          <w:rFonts w:ascii="Arial Narrow" w:hAnsi="Arial Narrow" w:cs="Arial"/>
          <w:b/>
          <w:bCs/>
          <w:color w:val="000000"/>
          <w:sz w:val="22"/>
          <w:u w:val="single"/>
        </w:rPr>
      </w:pPr>
    </w:p>
    <w:p w:rsidR="00287CED" w:rsidRDefault="00287CED" w:rsidP="00287CED">
      <w:pPr>
        <w:tabs>
          <w:tab w:val="right" w:pos="6663"/>
          <w:tab w:val="right" w:pos="8789"/>
        </w:tabs>
        <w:autoSpaceDE w:val="0"/>
        <w:autoSpaceDN w:val="0"/>
        <w:adjustRightInd w:val="0"/>
        <w:ind w:left="890" w:right="890"/>
        <w:rPr>
          <w:rFonts w:ascii="Arial Narrow" w:hAnsi="Arial Narrow"/>
          <w:b/>
          <w:sz w:val="22"/>
        </w:rPr>
      </w:pPr>
      <w:r>
        <w:rPr>
          <w:rFonts w:ascii="Arial Narrow" w:hAnsi="Arial Narrow"/>
          <w:b/>
          <w:sz w:val="22"/>
        </w:rPr>
        <w:t>Biggin Hill Primary School Local Governing Body (6 meetings)</w:t>
      </w:r>
    </w:p>
    <w:p w:rsidR="00287CED" w:rsidRDefault="00287CED" w:rsidP="00287CED">
      <w:pPr>
        <w:tabs>
          <w:tab w:val="left" w:pos="6521"/>
          <w:tab w:val="left" w:pos="8647"/>
        </w:tabs>
        <w:autoSpaceDE w:val="0"/>
        <w:autoSpaceDN w:val="0"/>
        <w:adjustRightInd w:val="0"/>
        <w:ind w:left="890" w:right="890"/>
        <w:rPr>
          <w:rFonts w:ascii="Arial Narrow" w:hAnsi="Arial Narrow"/>
          <w:b/>
          <w:sz w:val="22"/>
        </w:rPr>
      </w:pPr>
      <w:r>
        <w:rPr>
          <w:rFonts w:ascii="Arial Narrow" w:hAnsi="Arial Narrow"/>
          <w:b/>
          <w:sz w:val="22"/>
        </w:rPr>
        <w:t>Meetings attended</w:t>
      </w:r>
      <w:r>
        <w:rPr>
          <w:rFonts w:ascii="Arial Narrow" w:hAnsi="Arial Narrow"/>
          <w:b/>
          <w:sz w:val="22"/>
        </w:rPr>
        <w:tab/>
        <w:t>Out of a possible</w:t>
      </w:r>
    </w:p>
    <w:p w:rsidR="00287CED" w:rsidRDefault="00287CED" w:rsidP="00287CED">
      <w:pPr>
        <w:tabs>
          <w:tab w:val="left" w:pos="6521"/>
          <w:tab w:val="left" w:pos="8647"/>
        </w:tabs>
        <w:autoSpaceDE w:val="0"/>
        <w:autoSpaceDN w:val="0"/>
        <w:adjustRightInd w:val="0"/>
        <w:ind w:left="890" w:right="890"/>
        <w:rPr>
          <w:rFonts w:ascii="Arial Narrow" w:hAnsi="Arial Narrow"/>
          <w:b/>
          <w:sz w:val="22"/>
        </w:rPr>
      </w:pP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M Ace (Chair)</w:t>
      </w:r>
      <w:r>
        <w:rPr>
          <w:rFonts w:ascii="Arial Narrow" w:hAnsi="Arial Narrow"/>
          <w:sz w:val="22"/>
        </w:rPr>
        <w:tab/>
        <w:t>5</w:t>
      </w:r>
      <w:r>
        <w:rPr>
          <w:rFonts w:ascii="Arial Narrow" w:hAnsi="Arial Narrow"/>
          <w:sz w:val="22"/>
        </w:rPr>
        <w:tab/>
        <w:t>6</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J Ellis (Headteacher)</w:t>
      </w:r>
      <w:r>
        <w:rPr>
          <w:rFonts w:ascii="Arial Narrow" w:hAnsi="Arial Narrow"/>
          <w:sz w:val="22"/>
        </w:rPr>
        <w:tab/>
        <w:t>6</w:t>
      </w:r>
      <w:r>
        <w:rPr>
          <w:rFonts w:ascii="Arial Narrow" w:hAnsi="Arial Narrow"/>
          <w:sz w:val="22"/>
        </w:rPr>
        <w:tab/>
        <w:t>6</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D Bray-Ash (resigned 27/06/19)</w:t>
      </w:r>
      <w:r>
        <w:rPr>
          <w:rFonts w:ascii="Arial Narrow" w:hAnsi="Arial Narrow"/>
          <w:sz w:val="22"/>
        </w:rPr>
        <w:tab/>
        <w:t>3</w:t>
      </w:r>
      <w:r>
        <w:rPr>
          <w:rFonts w:ascii="Arial Narrow" w:hAnsi="Arial Narrow"/>
          <w:sz w:val="22"/>
        </w:rPr>
        <w:tab/>
        <w:t>6</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C Brocklehurst</w:t>
      </w:r>
      <w:r>
        <w:rPr>
          <w:rFonts w:ascii="Arial Narrow" w:hAnsi="Arial Narrow"/>
          <w:sz w:val="22"/>
        </w:rPr>
        <w:tab/>
        <w:t>5</w:t>
      </w:r>
      <w:r>
        <w:rPr>
          <w:rFonts w:ascii="Arial Narrow" w:hAnsi="Arial Narrow"/>
          <w:sz w:val="22"/>
        </w:rPr>
        <w:tab/>
        <w:t>6</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lastRenderedPageBreak/>
        <w:t>H Hartley</w:t>
      </w:r>
      <w:r>
        <w:rPr>
          <w:rFonts w:ascii="Arial Narrow" w:hAnsi="Arial Narrow"/>
          <w:sz w:val="22"/>
        </w:rPr>
        <w:tab/>
        <w:t>6</w:t>
      </w:r>
      <w:r>
        <w:rPr>
          <w:rFonts w:ascii="Arial Narrow" w:hAnsi="Arial Narrow"/>
          <w:sz w:val="22"/>
        </w:rPr>
        <w:tab/>
        <w:t>6</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K Hyland (resigned 27/06/19)</w:t>
      </w:r>
      <w:r>
        <w:rPr>
          <w:rFonts w:ascii="Arial Narrow" w:hAnsi="Arial Narrow"/>
          <w:sz w:val="22"/>
        </w:rPr>
        <w:tab/>
        <w:t>3</w:t>
      </w:r>
      <w:r>
        <w:rPr>
          <w:rFonts w:ascii="Arial Narrow" w:hAnsi="Arial Narrow"/>
          <w:sz w:val="22"/>
        </w:rPr>
        <w:tab/>
        <w:t>6</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J Snelling (staff)</w:t>
      </w:r>
      <w:r>
        <w:rPr>
          <w:rFonts w:ascii="Arial Narrow" w:hAnsi="Arial Narrow"/>
          <w:sz w:val="22"/>
        </w:rPr>
        <w:tab/>
        <w:t>6</w:t>
      </w:r>
      <w:r>
        <w:rPr>
          <w:rFonts w:ascii="Arial Narrow" w:hAnsi="Arial Narrow"/>
          <w:sz w:val="22"/>
        </w:rPr>
        <w:tab/>
        <w:t>6</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 xml:space="preserve">W Wolfcarius </w:t>
      </w:r>
      <w:r>
        <w:rPr>
          <w:rFonts w:ascii="Arial Narrow" w:hAnsi="Arial Narrow"/>
          <w:sz w:val="22"/>
        </w:rPr>
        <w:tab/>
        <w:t>6</w:t>
      </w:r>
      <w:r>
        <w:rPr>
          <w:rFonts w:ascii="Arial Narrow" w:hAnsi="Arial Narrow"/>
          <w:sz w:val="22"/>
        </w:rPr>
        <w:tab/>
        <w:t>6</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K Lawrence (appointed 27/09/18)</w:t>
      </w:r>
      <w:r>
        <w:rPr>
          <w:rFonts w:ascii="Arial Narrow" w:hAnsi="Arial Narrow"/>
          <w:sz w:val="22"/>
        </w:rPr>
        <w:tab/>
        <w:t>5</w:t>
      </w:r>
      <w:r>
        <w:rPr>
          <w:rFonts w:ascii="Arial Narrow" w:hAnsi="Arial Narrow"/>
          <w:sz w:val="22"/>
        </w:rPr>
        <w:tab/>
        <w:t>5</w:t>
      </w:r>
    </w:p>
    <w:p w:rsidR="00287CED" w:rsidRDefault="00287CED" w:rsidP="00287CED">
      <w:pPr>
        <w:tabs>
          <w:tab w:val="right" w:pos="6663"/>
          <w:tab w:val="right" w:pos="8789"/>
        </w:tabs>
        <w:autoSpaceDE w:val="0"/>
        <w:autoSpaceDN w:val="0"/>
        <w:adjustRightInd w:val="0"/>
        <w:ind w:right="890"/>
        <w:rPr>
          <w:rFonts w:ascii="Arial Narrow" w:hAnsi="Arial Narrow"/>
          <w:sz w:val="22"/>
        </w:rPr>
      </w:pPr>
    </w:p>
    <w:p w:rsidR="00287CED" w:rsidRDefault="00287CED" w:rsidP="00287CED">
      <w:pPr>
        <w:tabs>
          <w:tab w:val="right" w:pos="6663"/>
          <w:tab w:val="right" w:pos="8789"/>
        </w:tabs>
        <w:autoSpaceDE w:val="0"/>
        <w:autoSpaceDN w:val="0"/>
        <w:adjustRightInd w:val="0"/>
        <w:ind w:left="890" w:right="890"/>
        <w:rPr>
          <w:rFonts w:ascii="Arial Narrow" w:hAnsi="Arial Narrow"/>
          <w:sz w:val="22"/>
        </w:rPr>
      </w:pPr>
      <w:r>
        <w:rPr>
          <w:rFonts w:ascii="Arial Narrow" w:hAnsi="Arial Narrow"/>
          <w:sz w:val="22"/>
        </w:rPr>
        <w:t>The trust has the benefit of some very committed and loyal Governors. The attendance of Governors at meetings (as illustrated above) is consistently good as is their grasp of key governance issues.</w:t>
      </w:r>
    </w:p>
    <w:p w:rsidR="00287CED" w:rsidRDefault="00287CED" w:rsidP="00287CED">
      <w:pPr>
        <w:pStyle w:val="NoSpacing"/>
        <w:rPr>
          <w:rFonts w:ascii="Arial Narrow" w:hAnsi="Arial Narrow"/>
        </w:rPr>
      </w:pPr>
    </w:p>
    <w:p w:rsidR="00287CED" w:rsidRDefault="00287CED" w:rsidP="00287CED">
      <w:pPr>
        <w:pStyle w:val="NoSpacing"/>
        <w:rPr>
          <w:rFonts w:ascii="Arial Narrow" w:hAnsi="Arial Narrow"/>
          <w:b/>
        </w:rPr>
      </w:pPr>
      <w:r>
        <w:rPr>
          <w:rFonts w:ascii="Arial Narrow" w:hAnsi="Arial Narrow"/>
        </w:rPr>
        <w:tab/>
      </w:r>
      <w:r>
        <w:rPr>
          <w:rFonts w:ascii="Arial Narrow" w:hAnsi="Arial Narrow"/>
          <w:b/>
        </w:rPr>
        <w:t>Finance and Audit Committee</w:t>
      </w:r>
    </w:p>
    <w:p w:rsidR="00287CED" w:rsidRPr="00287CED" w:rsidRDefault="00287CED" w:rsidP="00287CED">
      <w:pPr>
        <w:pStyle w:val="NoSpacing"/>
        <w:rPr>
          <w:rFonts w:ascii="Arial Narrow" w:hAnsi="Arial Narrow"/>
          <w:b/>
        </w:rPr>
      </w:pPr>
    </w:p>
    <w:p w:rsidR="00287CED" w:rsidRDefault="00287CED" w:rsidP="00287CED">
      <w:pPr>
        <w:tabs>
          <w:tab w:val="left" w:pos="720"/>
        </w:tabs>
        <w:autoSpaceDE w:val="0"/>
        <w:autoSpaceDN w:val="0"/>
        <w:adjustRightInd w:val="0"/>
        <w:ind w:left="890" w:right="890"/>
        <w:rPr>
          <w:rFonts w:ascii="Arial Narrow" w:hAnsi="Arial Narrow"/>
          <w:sz w:val="22"/>
        </w:rPr>
      </w:pPr>
      <w:r>
        <w:rPr>
          <w:rFonts w:ascii="Arial Narrow" w:hAnsi="Arial Narrow"/>
          <w:sz w:val="22"/>
        </w:rPr>
        <w:t xml:space="preserve">The </w:t>
      </w:r>
      <w:r>
        <w:rPr>
          <w:rFonts w:ascii="Arial Narrow" w:hAnsi="Arial Narrow"/>
          <w:sz w:val="22"/>
        </w:rPr>
        <w:t>Finance and Audit Committee, as a sub-</w:t>
      </w:r>
      <w:r>
        <w:rPr>
          <w:rFonts w:ascii="Arial Narrow" w:hAnsi="Arial Narrow"/>
          <w:sz w:val="22"/>
        </w:rPr>
        <w:t>committee of the CDAT Board, has</w:t>
      </w:r>
      <w:r>
        <w:rPr>
          <w:rFonts w:ascii="Arial Narrow" w:hAnsi="Arial Narrow"/>
          <w:sz w:val="22"/>
        </w:rPr>
        <w:t xml:space="preserve"> oversight of the work of both schools in the trust. </w:t>
      </w:r>
      <w:r>
        <w:rPr>
          <w:rFonts w:ascii="Arial Narrow" w:hAnsi="Arial Narrow"/>
          <w:sz w:val="22"/>
        </w:rPr>
        <w:t>M</w:t>
      </w:r>
      <w:r>
        <w:rPr>
          <w:rFonts w:ascii="Arial Narrow" w:hAnsi="Arial Narrow"/>
          <w:sz w:val="22"/>
        </w:rPr>
        <w:t>embership during the year comprised three trustees, including the Executive Principal, and two representatives from the Local Governing Bodies. The Headteacher of Biggin Hill Primary School joined the Committee in January 2018. During the year ended 31 August 2019 the attendance was as follows:</w:t>
      </w:r>
    </w:p>
    <w:p w:rsidR="00287CED" w:rsidRDefault="00287CED" w:rsidP="00287CED">
      <w:pPr>
        <w:tabs>
          <w:tab w:val="left" w:pos="720"/>
        </w:tabs>
        <w:autoSpaceDE w:val="0"/>
        <w:autoSpaceDN w:val="0"/>
        <w:adjustRightInd w:val="0"/>
        <w:ind w:left="890" w:right="890"/>
        <w:rPr>
          <w:rFonts w:ascii="Arial Narrow" w:hAnsi="Arial Narrow" w:cs="Arial"/>
          <w:i/>
          <w:iCs/>
          <w:color w:val="3164FF"/>
          <w:sz w:val="22"/>
        </w:rPr>
      </w:pPr>
    </w:p>
    <w:p w:rsidR="00287CED" w:rsidRDefault="00287CED" w:rsidP="00287CED">
      <w:pPr>
        <w:tabs>
          <w:tab w:val="left" w:pos="720"/>
        </w:tabs>
        <w:autoSpaceDE w:val="0"/>
        <w:autoSpaceDN w:val="0"/>
        <w:adjustRightInd w:val="0"/>
        <w:ind w:left="890" w:right="890"/>
        <w:rPr>
          <w:rFonts w:ascii="Arial Narrow" w:hAnsi="Arial Narrow"/>
          <w:b/>
          <w:sz w:val="22"/>
        </w:rPr>
      </w:pPr>
      <w:bookmarkStart w:id="0" w:name="_GoBack"/>
      <w:bookmarkEnd w:id="0"/>
      <w:r>
        <w:rPr>
          <w:rFonts w:ascii="Arial Narrow" w:hAnsi="Arial Narrow"/>
          <w:b/>
          <w:sz w:val="22"/>
        </w:rPr>
        <w:t>Meetings attended</w:t>
      </w:r>
      <w:r>
        <w:rPr>
          <w:rFonts w:ascii="Arial Narrow" w:hAnsi="Arial Narrow"/>
          <w:b/>
          <w:sz w:val="22"/>
        </w:rPr>
        <w:tab/>
        <w:t>Out of a possible</w:t>
      </w:r>
    </w:p>
    <w:p w:rsidR="00287CED" w:rsidRDefault="00287CED" w:rsidP="00287CED">
      <w:pPr>
        <w:rPr>
          <w:rFonts w:ascii="Arial Narrow" w:hAnsi="Arial Narrow"/>
          <w:b/>
          <w:sz w:val="22"/>
        </w:rPr>
      </w:pP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D Dilling (Chair)</w:t>
      </w:r>
      <w:r>
        <w:rPr>
          <w:rFonts w:ascii="Arial Narrow" w:hAnsi="Arial Narrow"/>
          <w:sz w:val="22"/>
        </w:rPr>
        <w:tab/>
        <w:t>5</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S Chotai</w:t>
      </w:r>
      <w:r>
        <w:rPr>
          <w:rFonts w:ascii="Arial Narrow" w:hAnsi="Arial Narrow"/>
          <w:sz w:val="22"/>
        </w:rPr>
        <w:tab/>
        <w:t>4</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M P Sharp</w:t>
      </w:r>
      <w:r>
        <w:rPr>
          <w:rFonts w:ascii="Arial Narrow" w:hAnsi="Arial Narrow"/>
          <w:sz w:val="22"/>
        </w:rPr>
        <w:tab/>
        <w:t>5</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T Coop</w:t>
      </w:r>
      <w:r>
        <w:rPr>
          <w:rFonts w:ascii="Arial Narrow" w:hAnsi="Arial Narrow"/>
          <w:sz w:val="22"/>
        </w:rPr>
        <w:tab/>
        <w:t>5</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W Wolfcarius</w:t>
      </w:r>
      <w:r>
        <w:rPr>
          <w:rFonts w:ascii="Arial Narrow" w:hAnsi="Arial Narrow"/>
          <w:sz w:val="22"/>
        </w:rPr>
        <w:tab/>
        <w:t>5</w:t>
      </w:r>
      <w:r>
        <w:rPr>
          <w:rFonts w:ascii="Arial Narrow" w:hAnsi="Arial Narrow"/>
          <w:sz w:val="22"/>
        </w:rPr>
        <w:tab/>
        <w:t>5</w:t>
      </w:r>
    </w:p>
    <w:p w:rsidR="00287CED" w:rsidRDefault="00287CED" w:rsidP="00287CED">
      <w:pPr>
        <w:tabs>
          <w:tab w:val="clear" w:pos="9027"/>
          <w:tab w:val="right" w:pos="7371"/>
          <w:tab w:val="right" w:pos="9498"/>
        </w:tabs>
        <w:autoSpaceDE w:val="0"/>
        <w:autoSpaceDN w:val="0"/>
        <w:adjustRightInd w:val="0"/>
        <w:ind w:left="890" w:right="890"/>
        <w:rPr>
          <w:rFonts w:ascii="Arial Narrow" w:hAnsi="Arial Narrow"/>
          <w:sz w:val="22"/>
        </w:rPr>
      </w:pPr>
      <w:r>
        <w:rPr>
          <w:rFonts w:ascii="Arial Narrow" w:hAnsi="Arial Narrow"/>
          <w:sz w:val="22"/>
        </w:rPr>
        <w:t xml:space="preserve">J Ellis </w:t>
      </w:r>
      <w:r>
        <w:rPr>
          <w:rFonts w:ascii="Arial Narrow" w:hAnsi="Arial Narrow"/>
          <w:sz w:val="22"/>
        </w:rPr>
        <w:tab/>
        <w:t>5</w:t>
      </w:r>
      <w:r>
        <w:rPr>
          <w:rFonts w:ascii="Arial Narrow" w:hAnsi="Arial Narrow"/>
          <w:sz w:val="22"/>
        </w:rPr>
        <w:tab/>
        <w:t>5</w:t>
      </w:r>
    </w:p>
    <w:p w:rsidR="00287CED" w:rsidRDefault="00287CED" w:rsidP="00287CED">
      <w:pPr>
        <w:rPr>
          <w:rFonts w:ascii="Arial Narrow" w:hAnsi="Arial Narrow"/>
          <w:sz w:val="22"/>
        </w:rPr>
      </w:pPr>
    </w:p>
    <w:p w:rsidR="00287CED" w:rsidRDefault="00287CED" w:rsidP="00287CED">
      <w:pPr>
        <w:tabs>
          <w:tab w:val="left" w:pos="720"/>
        </w:tabs>
        <w:autoSpaceDE w:val="0"/>
        <w:autoSpaceDN w:val="0"/>
        <w:adjustRightInd w:val="0"/>
        <w:ind w:left="890" w:right="890"/>
        <w:rPr>
          <w:rFonts w:ascii="Arial Narrow" w:hAnsi="Arial Narrow" w:cs="Arial"/>
          <w:color w:val="000000"/>
          <w:sz w:val="22"/>
        </w:rPr>
      </w:pPr>
      <w:r>
        <w:rPr>
          <w:rFonts w:ascii="Arial Narrow" w:hAnsi="Arial Narrow" w:cs="Arial"/>
          <w:color w:val="000000"/>
          <w:sz w:val="22"/>
        </w:rPr>
        <w:t>During the 2018/2019 academic year the Finance and Audit Committee has focused on:</w:t>
      </w:r>
    </w:p>
    <w:p w:rsidR="00287CED" w:rsidRDefault="00287CED" w:rsidP="00287CED">
      <w:pPr>
        <w:tabs>
          <w:tab w:val="left" w:pos="720"/>
        </w:tabs>
        <w:autoSpaceDE w:val="0"/>
        <w:autoSpaceDN w:val="0"/>
        <w:adjustRightInd w:val="0"/>
        <w:ind w:left="890" w:right="890"/>
        <w:rPr>
          <w:rFonts w:ascii="Arial Narrow" w:hAnsi="Arial Narrow" w:cs="Arial"/>
          <w:color w:val="000000"/>
          <w:sz w:val="22"/>
        </w:rPr>
      </w:pPr>
    </w:p>
    <w:p w:rsidR="00287CED" w:rsidRDefault="00287CED" w:rsidP="00287CED">
      <w:pPr>
        <w:pStyle w:val="ListParagraph"/>
        <w:numPr>
          <w:ilvl w:val="0"/>
          <w:numId w:val="3"/>
        </w:numPr>
        <w:tabs>
          <w:tab w:val="left" w:pos="720"/>
        </w:tabs>
        <w:autoSpaceDE w:val="0"/>
        <w:autoSpaceDN w:val="0"/>
        <w:adjustRightInd w:val="0"/>
        <w:ind w:right="890"/>
        <w:rPr>
          <w:rFonts w:ascii="Arial Narrow" w:hAnsi="Arial Narrow" w:cs="Arial"/>
          <w:color w:val="000000"/>
          <w:sz w:val="22"/>
        </w:rPr>
      </w:pPr>
      <w:r>
        <w:rPr>
          <w:rFonts w:ascii="Arial Narrow" w:hAnsi="Arial Narrow" w:cs="Arial"/>
          <w:color w:val="000000"/>
          <w:sz w:val="22"/>
        </w:rPr>
        <w:t>Funding – ensuring the academy trust’s funds are spent appropriately, managing effectively the very tight funding context</w:t>
      </w:r>
    </w:p>
    <w:p w:rsidR="00287CED" w:rsidRDefault="00287CED" w:rsidP="00287CED">
      <w:pPr>
        <w:pStyle w:val="ListParagraph"/>
        <w:numPr>
          <w:ilvl w:val="0"/>
          <w:numId w:val="3"/>
        </w:numPr>
        <w:tabs>
          <w:tab w:val="left" w:pos="720"/>
        </w:tabs>
        <w:autoSpaceDE w:val="0"/>
        <w:autoSpaceDN w:val="0"/>
        <w:adjustRightInd w:val="0"/>
        <w:ind w:right="890"/>
        <w:rPr>
          <w:rFonts w:ascii="Arial Narrow" w:hAnsi="Arial Narrow" w:cs="Arial"/>
          <w:color w:val="000000"/>
          <w:sz w:val="22"/>
        </w:rPr>
      </w:pPr>
      <w:r>
        <w:rPr>
          <w:rFonts w:ascii="Arial Narrow" w:hAnsi="Arial Narrow" w:cs="Arial"/>
          <w:color w:val="000000"/>
          <w:sz w:val="22"/>
        </w:rPr>
        <w:t>Some alignment of finance practices between the two schools in the trust</w:t>
      </w:r>
    </w:p>
    <w:p w:rsidR="00287CED" w:rsidRDefault="00287CED" w:rsidP="00287CED">
      <w:pPr>
        <w:pStyle w:val="ListParagraph"/>
        <w:numPr>
          <w:ilvl w:val="0"/>
          <w:numId w:val="3"/>
        </w:numPr>
        <w:tabs>
          <w:tab w:val="left" w:pos="720"/>
        </w:tabs>
        <w:autoSpaceDE w:val="0"/>
        <w:autoSpaceDN w:val="0"/>
        <w:adjustRightInd w:val="0"/>
        <w:ind w:right="890"/>
        <w:rPr>
          <w:rFonts w:ascii="Arial Narrow" w:hAnsi="Arial Narrow" w:cs="Arial"/>
          <w:color w:val="000000"/>
          <w:sz w:val="22"/>
        </w:rPr>
      </w:pPr>
      <w:r>
        <w:rPr>
          <w:rFonts w:ascii="Arial Narrow" w:hAnsi="Arial Narrow" w:cs="Arial"/>
          <w:color w:val="000000"/>
          <w:sz w:val="22"/>
        </w:rPr>
        <w:t>The continued development of the Darwin Leisure Centre and its profitability</w:t>
      </w:r>
    </w:p>
    <w:p w:rsidR="00287CED" w:rsidRDefault="00287CED" w:rsidP="00287CED">
      <w:pPr>
        <w:pStyle w:val="ListParagraph"/>
        <w:numPr>
          <w:ilvl w:val="0"/>
          <w:numId w:val="3"/>
        </w:numPr>
        <w:rPr>
          <w:rFonts w:ascii="Arial Narrow" w:hAnsi="Arial Narrow" w:cs="Arial"/>
          <w:color w:val="000000"/>
          <w:sz w:val="22"/>
        </w:rPr>
      </w:pPr>
      <w:r>
        <w:rPr>
          <w:rFonts w:ascii="Arial Narrow" w:hAnsi="Arial Narrow" w:cs="Arial"/>
          <w:color w:val="000000"/>
          <w:sz w:val="22"/>
        </w:rPr>
        <w:t>Managing the school more effectively with reduced levels of funding</w:t>
      </w:r>
    </w:p>
    <w:p w:rsidR="00287CED" w:rsidRDefault="00287CED" w:rsidP="00287CED">
      <w:pPr>
        <w:pStyle w:val="ListParagraph"/>
        <w:numPr>
          <w:ilvl w:val="0"/>
          <w:numId w:val="3"/>
        </w:numPr>
        <w:rPr>
          <w:rFonts w:ascii="Arial Narrow" w:hAnsi="Arial Narrow" w:cs="Arial"/>
          <w:color w:val="000000"/>
          <w:sz w:val="22"/>
        </w:rPr>
      </w:pPr>
      <w:r>
        <w:rPr>
          <w:rFonts w:ascii="Arial Narrow" w:hAnsi="Arial Narrow" w:cs="Arial"/>
          <w:color w:val="000000"/>
          <w:sz w:val="22"/>
        </w:rPr>
        <w:t>Ensuring that much needed ICT development and building improvement is effectively prioritised</w:t>
      </w:r>
    </w:p>
    <w:p w:rsidR="00287CED" w:rsidRDefault="00287CED" w:rsidP="00287CED">
      <w:pPr>
        <w:pStyle w:val="ListParagraph"/>
        <w:tabs>
          <w:tab w:val="left" w:pos="720"/>
        </w:tabs>
        <w:autoSpaceDE w:val="0"/>
        <w:autoSpaceDN w:val="0"/>
        <w:adjustRightInd w:val="0"/>
        <w:ind w:left="1610" w:right="890"/>
        <w:rPr>
          <w:rFonts w:ascii="Arial Narrow" w:hAnsi="Arial Narrow" w:cs="Arial"/>
          <w:color w:val="000000"/>
          <w:sz w:val="22"/>
        </w:rPr>
      </w:pPr>
    </w:p>
    <w:p w:rsidR="00950643" w:rsidRDefault="00287CED"/>
    <w:sectPr w:rsidR="00950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4C6A"/>
    <w:multiLevelType w:val="hybridMultilevel"/>
    <w:tmpl w:val="9BA45F9C"/>
    <w:lvl w:ilvl="0" w:tplc="08090001">
      <w:start w:val="1"/>
      <w:numFmt w:val="bullet"/>
      <w:lvlText w:val=""/>
      <w:lvlJc w:val="left"/>
      <w:pPr>
        <w:ind w:left="1610" w:hanging="360"/>
      </w:pPr>
      <w:rPr>
        <w:rFonts w:ascii="Symbol" w:hAnsi="Symbol" w:hint="default"/>
      </w:rPr>
    </w:lvl>
    <w:lvl w:ilvl="1" w:tplc="08090003">
      <w:start w:val="1"/>
      <w:numFmt w:val="bullet"/>
      <w:lvlText w:val="o"/>
      <w:lvlJc w:val="left"/>
      <w:pPr>
        <w:ind w:left="2330" w:hanging="360"/>
      </w:pPr>
      <w:rPr>
        <w:rFonts w:ascii="Courier New" w:hAnsi="Courier New" w:cs="Courier New" w:hint="default"/>
      </w:rPr>
    </w:lvl>
    <w:lvl w:ilvl="2" w:tplc="08090005">
      <w:start w:val="1"/>
      <w:numFmt w:val="bullet"/>
      <w:lvlText w:val=""/>
      <w:lvlJc w:val="left"/>
      <w:pPr>
        <w:ind w:left="3050" w:hanging="360"/>
      </w:pPr>
      <w:rPr>
        <w:rFonts w:ascii="Wingdings" w:hAnsi="Wingdings" w:hint="default"/>
      </w:rPr>
    </w:lvl>
    <w:lvl w:ilvl="3" w:tplc="08090001">
      <w:start w:val="1"/>
      <w:numFmt w:val="bullet"/>
      <w:lvlText w:val=""/>
      <w:lvlJc w:val="left"/>
      <w:pPr>
        <w:ind w:left="3770" w:hanging="360"/>
      </w:pPr>
      <w:rPr>
        <w:rFonts w:ascii="Symbol" w:hAnsi="Symbol" w:hint="default"/>
      </w:rPr>
    </w:lvl>
    <w:lvl w:ilvl="4" w:tplc="08090003">
      <w:start w:val="1"/>
      <w:numFmt w:val="bullet"/>
      <w:lvlText w:val="o"/>
      <w:lvlJc w:val="left"/>
      <w:pPr>
        <w:ind w:left="4490" w:hanging="360"/>
      </w:pPr>
      <w:rPr>
        <w:rFonts w:ascii="Courier New" w:hAnsi="Courier New" w:cs="Courier New" w:hint="default"/>
      </w:rPr>
    </w:lvl>
    <w:lvl w:ilvl="5" w:tplc="08090005">
      <w:start w:val="1"/>
      <w:numFmt w:val="bullet"/>
      <w:lvlText w:val=""/>
      <w:lvlJc w:val="left"/>
      <w:pPr>
        <w:ind w:left="5210" w:hanging="360"/>
      </w:pPr>
      <w:rPr>
        <w:rFonts w:ascii="Wingdings" w:hAnsi="Wingdings" w:hint="default"/>
      </w:rPr>
    </w:lvl>
    <w:lvl w:ilvl="6" w:tplc="08090001">
      <w:start w:val="1"/>
      <w:numFmt w:val="bullet"/>
      <w:lvlText w:val=""/>
      <w:lvlJc w:val="left"/>
      <w:pPr>
        <w:ind w:left="5930" w:hanging="360"/>
      </w:pPr>
      <w:rPr>
        <w:rFonts w:ascii="Symbol" w:hAnsi="Symbol" w:hint="default"/>
      </w:rPr>
    </w:lvl>
    <w:lvl w:ilvl="7" w:tplc="08090003">
      <w:start w:val="1"/>
      <w:numFmt w:val="bullet"/>
      <w:lvlText w:val="o"/>
      <w:lvlJc w:val="left"/>
      <w:pPr>
        <w:ind w:left="6650" w:hanging="360"/>
      </w:pPr>
      <w:rPr>
        <w:rFonts w:ascii="Courier New" w:hAnsi="Courier New" w:cs="Courier New" w:hint="default"/>
      </w:rPr>
    </w:lvl>
    <w:lvl w:ilvl="8" w:tplc="08090005">
      <w:start w:val="1"/>
      <w:numFmt w:val="bullet"/>
      <w:lvlText w:val=""/>
      <w:lvlJc w:val="left"/>
      <w:pPr>
        <w:ind w:left="7370" w:hanging="360"/>
      </w:pPr>
      <w:rPr>
        <w:rFonts w:ascii="Wingdings" w:hAnsi="Wingdings" w:hint="default"/>
      </w:rPr>
    </w:lvl>
  </w:abstractNum>
  <w:abstractNum w:abstractNumId="1">
    <w:nsid w:val="388924AC"/>
    <w:multiLevelType w:val="hybridMultilevel"/>
    <w:tmpl w:val="4C0CCDD4"/>
    <w:lvl w:ilvl="0" w:tplc="0809000F">
      <w:start w:val="1"/>
      <w:numFmt w:val="decimal"/>
      <w:lvlText w:val="%1."/>
      <w:lvlJc w:val="left"/>
      <w:pPr>
        <w:ind w:left="1610" w:hanging="360"/>
      </w:pPr>
    </w:lvl>
    <w:lvl w:ilvl="1" w:tplc="08090003">
      <w:start w:val="1"/>
      <w:numFmt w:val="bullet"/>
      <w:lvlText w:val="o"/>
      <w:lvlJc w:val="left"/>
      <w:pPr>
        <w:ind w:left="2330" w:hanging="360"/>
      </w:pPr>
      <w:rPr>
        <w:rFonts w:ascii="Courier New" w:hAnsi="Courier New" w:cs="Courier New" w:hint="default"/>
      </w:rPr>
    </w:lvl>
    <w:lvl w:ilvl="2" w:tplc="08090005">
      <w:start w:val="1"/>
      <w:numFmt w:val="bullet"/>
      <w:lvlText w:val=""/>
      <w:lvlJc w:val="left"/>
      <w:pPr>
        <w:ind w:left="3050" w:hanging="360"/>
      </w:pPr>
      <w:rPr>
        <w:rFonts w:ascii="Wingdings" w:hAnsi="Wingdings" w:hint="default"/>
      </w:rPr>
    </w:lvl>
    <w:lvl w:ilvl="3" w:tplc="08090001">
      <w:start w:val="1"/>
      <w:numFmt w:val="bullet"/>
      <w:lvlText w:val=""/>
      <w:lvlJc w:val="left"/>
      <w:pPr>
        <w:ind w:left="3770" w:hanging="360"/>
      </w:pPr>
      <w:rPr>
        <w:rFonts w:ascii="Symbol" w:hAnsi="Symbol" w:hint="default"/>
      </w:rPr>
    </w:lvl>
    <w:lvl w:ilvl="4" w:tplc="08090003">
      <w:start w:val="1"/>
      <w:numFmt w:val="bullet"/>
      <w:lvlText w:val="o"/>
      <w:lvlJc w:val="left"/>
      <w:pPr>
        <w:ind w:left="4490" w:hanging="360"/>
      </w:pPr>
      <w:rPr>
        <w:rFonts w:ascii="Courier New" w:hAnsi="Courier New" w:cs="Courier New" w:hint="default"/>
      </w:rPr>
    </w:lvl>
    <w:lvl w:ilvl="5" w:tplc="08090005">
      <w:start w:val="1"/>
      <w:numFmt w:val="bullet"/>
      <w:lvlText w:val=""/>
      <w:lvlJc w:val="left"/>
      <w:pPr>
        <w:ind w:left="5210" w:hanging="360"/>
      </w:pPr>
      <w:rPr>
        <w:rFonts w:ascii="Wingdings" w:hAnsi="Wingdings" w:hint="default"/>
      </w:rPr>
    </w:lvl>
    <w:lvl w:ilvl="6" w:tplc="08090001">
      <w:start w:val="1"/>
      <w:numFmt w:val="bullet"/>
      <w:lvlText w:val=""/>
      <w:lvlJc w:val="left"/>
      <w:pPr>
        <w:ind w:left="5930" w:hanging="360"/>
      </w:pPr>
      <w:rPr>
        <w:rFonts w:ascii="Symbol" w:hAnsi="Symbol" w:hint="default"/>
      </w:rPr>
    </w:lvl>
    <w:lvl w:ilvl="7" w:tplc="08090003">
      <w:start w:val="1"/>
      <w:numFmt w:val="bullet"/>
      <w:lvlText w:val="o"/>
      <w:lvlJc w:val="left"/>
      <w:pPr>
        <w:ind w:left="6650" w:hanging="360"/>
      </w:pPr>
      <w:rPr>
        <w:rFonts w:ascii="Courier New" w:hAnsi="Courier New" w:cs="Courier New" w:hint="default"/>
      </w:rPr>
    </w:lvl>
    <w:lvl w:ilvl="8" w:tplc="08090005">
      <w:start w:val="1"/>
      <w:numFmt w:val="bullet"/>
      <w:lvlText w:val=""/>
      <w:lvlJc w:val="left"/>
      <w:pPr>
        <w:ind w:left="7370" w:hanging="360"/>
      </w:pPr>
      <w:rPr>
        <w:rFonts w:ascii="Wingdings" w:hAnsi="Wingdings" w:hint="default"/>
      </w:rPr>
    </w:lvl>
  </w:abstractNum>
  <w:abstractNum w:abstractNumId="2">
    <w:nsid w:val="5C493574"/>
    <w:multiLevelType w:val="hybridMultilevel"/>
    <w:tmpl w:val="A53EE2D6"/>
    <w:lvl w:ilvl="0" w:tplc="0809000F">
      <w:start w:val="1"/>
      <w:numFmt w:val="decimal"/>
      <w:lvlText w:val="%1."/>
      <w:lvlJc w:val="left"/>
      <w:pPr>
        <w:ind w:left="1610" w:hanging="360"/>
      </w:pPr>
    </w:lvl>
    <w:lvl w:ilvl="1" w:tplc="08090019">
      <w:start w:val="1"/>
      <w:numFmt w:val="lowerLetter"/>
      <w:lvlText w:val="%2."/>
      <w:lvlJc w:val="left"/>
      <w:pPr>
        <w:ind w:left="2330" w:hanging="360"/>
      </w:pPr>
    </w:lvl>
    <w:lvl w:ilvl="2" w:tplc="0809001B">
      <w:start w:val="1"/>
      <w:numFmt w:val="lowerRoman"/>
      <w:lvlText w:val="%3."/>
      <w:lvlJc w:val="right"/>
      <w:pPr>
        <w:ind w:left="3050" w:hanging="180"/>
      </w:pPr>
    </w:lvl>
    <w:lvl w:ilvl="3" w:tplc="0809000F">
      <w:start w:val="1"/>
      <w:numFmt w:val="decimal"/>
      <w:lvlText w:val="%4."/>
      <w:lvlJc w:val="left"/>
      <w:pPr>
        <w:ind w:left="3770" w:hanging="360"/>
      </w:pPr>
    </w:lvl>
    <w:lvl w:ilvl="4" w:tplc="08090019">
      <w:start w:val="1"/>
      <w:numFmt w:val="lowerLetter"/>
      <w:lvlText w:val="%5."/>
      <w:lvlJc w:val="left"/>
      <w:pPr>
        <w:ind w:left="4490" w:hanging="360"/>
      </w:pPr>
    </w:lvl>
    <w:lvl w:ilvl="5" w:tplc="0809001B">
      <w:start w:val="1"/>
      <w:numFmt w:val="lowerRoman"/>
      <w:lvlText w:val="%6."/>
      <w:lvlJc w:val="right"/>
      <w:pPr>
        <w:ind w:left="5210" w:hanging="180"/>
      </w:pPr>
    </w:lvl>
    <w:lvl w:ilvl="6" w:tplc="0809000F">
      <w:start w:val="1"/>
      <w:numFmt w:val="decimal"/>
      <w:lvlText w:val="%7."/>
      <w:lvlJc w:val="left"/>
      <w:pPr>
        <w:ind w:left="5930" w:hanging="360"/>
      </w:pPr>
    </w:lvl>
    <w:lvl w:ilvl="7" w:tplc="08090019">
      <w:start w:val="1"/>
      <w:numFmt w:val="lowerLetter"/>
      <w:lvlText w:val="%8."/>
      <w:lvlJc w:val="left"/>
      <w:pPr>
        <w:ind w:left="6650" w:hanging="360"/>
      </w:pPr>
    </w:lvl>
    <w:lvl w:ilvl="8" w:tplc="0809001B">
      <w:start w:val="1"/>
      <w:numFmt w:val="lowerRoman"/>
      <w:lvlText w:val="%9."/>
      <w:lvlJc w:val="right"/>
      <w:pPr>
        <w:ind w:left="737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ED"/>
    <w:rsid w:val="00287CED"/>
    <w:rsid w:val="00412629"/>
    <w:rsid w:val="00CA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61C1C-0043-4C96-940F-88F24381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ED"/>
    <w:pPr>
      <w:tabs>
        <w:tab w:val="right" w:pos="9027"/>
      </w:tabs>
      <w:spacing w:after="0" w:line="240" w:lineRule="auto"/>
      <w:jc w:val="both"/>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CED"/>
    <w:pPr>
      <w:spacing w:after="0" w:line="240" w:lineRule="auto"/>
    </w:pPr>
  </w:style>
  <w:style w:type="paragraph" w:styleId="ListParagraph">
    <w:name w:val="List Paragraph"/>
    <w:basedOn w:val="Normal"/>
    <w:uiPriority w:val="34"/>
    <w:qFormat/>
    <w:rsid w:val="00287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Mrs Hodgkinson</cp:lastModifiedBy>
  <cp:revision>1</cp:revision>
  <dcterms:created xsi:type="dcterms:W3CDTF">2019-10-22T13:28:00Z</dcterms:created>
  <dcterms:modified xsi:type="dcterms:W3CDTF">2019-10-22T13:35:00Z</dcterms:modified>
</cp:coreProperties>
</file>