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280"/>
        <w:gridCol w:w="4360"/>
        <w:gridCol w:w="2520"/>
      </w:tblGrid>
      <w:tr w:rsidR="00B42804" w14:paraId="47892D7E" w14:textId="77777777">
        <w:trPr>
          <w:cantSplit/>
        </w:trPr>
        <w:tc>
          <w:tcPr>
            <w:tcW w:w="4068" w:type="dxa"/>
            <w:vMerge w:val="restart"/>
          </w:tcPr>
          <w:p w14:paraId="17122233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t>Example risks and issues</w:t>
            </w:r>
          </w:p>
          <w:p w14:paraId="2DB6C99B" w14:textId="77777777" w:rsidR="00B42804" w:rsidRDefault="00B42804">
            <w:pPr>
              <w:jc w:val="right"/>
            </w:pPr>
          </w:p>
        </w:tc>
        <w:tc>
          <w:tcPr>
            <w:tcW w:w="8640" w:type="dxa"/>
            <w:gridSpan w:val="2"/>
          </w:tcPr>
          <w:p w14:paraId="5861194C" w14:textId="77777777" w:rsidR="00B42804" w:rsidRDefault="00BD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Possible remedial action</w:t>
            </w:r>
          </w:p>
        </w:tc>
        <w:tc>
          <w:tcPr>
            <w:tcW w:w="2520" w:type="dxa"/>
            <w:vMerge w:val="restart"/>
          </w:tcPr>
          <w:p w14:paraId="20145838" w14:textId="77777777" w:rsidR="00B42804" w:rsidRDefault="00BD280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 xml:space="preserve">Staff </w:t>
            </w:r>
          </w:p>
        </w:tc>
      </w:tr>
      <w:tr w:rsidR="00B42804" w14:paraId="3E0FBB43" w14:textId="77777777">
        <w:trPr>
          <w:cantSplit/>
          <w:trHeight w:val="467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14:paraId="74A309BF" w14:textId="77777777" w:rsidR="00B42804" w:rsidRDefault="00B42804">
            <w:pPr>
              <w:spacing w:before="120" w:after="120"/>
              <w:rPr>
                <w:b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2DB9CF76" w14:textId="77777777" w:rsidR="00B42804" w:rsidRDefault="00BD280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4C58AB12" w14:textId="77777777" w:rsidR="00B42804" w:rsidRDefault="00BD280C"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00A7BD24" w14:textId="77777777" w:rsidR="00B42804" w:rsidRDefault="00B42804">
            <w:pPr>
              <w:spacing w:before="120" w:after="120"/>
              <w:rPr>
                <w:b/>
                <w:sz w:val="22"/>
              </w:rPr>
            </w:pPr>
          </w:p>
        </w:tc>
      </w:tr>
      <w:tr w:rsidR="00B42804" w14:paraId="31F0A804" w14:textId="77777777">
        <w:trPr>
          <w:trHeight w:val="167"/>
        </w:trPr>
        <w:tc>
          <w:tcPr>
            <w:tcW w:w="15228" w:type="dxa"/>
            <w:gridSpan w:val="4"/>
            <w:shd w:val="clear" w:color="auto" w:fill="D9D9D9"/>
          </w:tcPr>
          <w:p w14:paraId="7C8FC11E" w14:textId="77777777" w:rsidR="00B42804" w:rsidRDefault="00BD280C">
            <w:pPr>
              <w:spacing w:before="120" w:after="120"/>
            </w:pPr>
            <w:r>
              <w:rPr>
                <w:b/>
              </w:rPr>
              <w:t>Timetabling</w:t>
            </w:r>
          </w:p>
        </w:tc>
      </w:tr>
      <w:tr w:rsidR="00B42804" w14:paraId="60BDA1B7" w14:textId="77777777">
        <w:trPr>
          <w:trHeight w:val="527"/>
        </w:trPr>
        <w:tc>
          <w:tcPr>
            <w:tcW w:w="4068" w:type="dxa"/>
          </w:tcPr>
          <w:p w14:paraId="786A6EB3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schedule clashes with other activities</w:t>
            </w:r>
          </w:p>
        </w:tc>
        <w:tc>
          <w:tcPr>
            <w:tcW w:w="4280" w:type="dxa"/>
          </w:tcPr>
          <w:p w14:paraId="2625D3A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Plan/establish priorities well ahead (e.g. start of academic year) for all subjects or lines of learning   </w:t>
            </w:r>
          </w:p>
        </w:tc>
        <w:tc>
          <w:tcPr>
            <w:tcW w:w="4360" w:type="dxa"/>
          </w:tcPr>
          <w:p w14:paraId="14353C4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dates in consultation with school calendar – negotiate with other parties</w:t>
            </w:r>
          </w:p>
        </w:tc>
        <w:tc>
          <w:tcPr>
            <w:tcW w:w="2520" w:type="dxa"/>
          </w:tcPr>
          <w:p w14:paraId="595659BE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</w:t>
            </w:r>
          </w:p>
        </w:tc>
      </w:tr>
      <w:tr w:rsidR="00B42804" w14:paraId="38AB3A46" w14:textId="77777777">
        <w:trPr>
          <w:trHeight w:val="546"/>
        </w:trPr>
        <w:tc>
          <w:tcPr>
            <w:tcW w:w="4068" w:type="dxa"/>
          </w:tcPr>
          <w:p w14:paraId="65F1E58F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Too many assessments close together across subjects or </w:t>
            </w:r>
            <w:r>
              <w:rPr>
                <w:sz w:val="22"/>
                <w:szCs w:val="22"/>
              </w:rPr>
              <w:t>lines of learning</w:t>
            </w:r>
          </w:p>
        </w:tc>
        <w:tc>
          <w:tcPr>
            <w:tcW w:w="4280" w:type="dxa"/>
          </w:tcPr>
          <w:p w14:paraId="0C00975D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assessments so they are spaced over the duration of the course </w:t>
            </w:r>
          </w:p>
        </w:tc>
        <w:tc>
          <w:tcPr>
            <w:tcW w:w="4360" w:type="dxa"/>
          </w:tcPr>
          <w:p w14:paraId="0DBB7A4B" w14:textId="1F22AA0A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Space assessments to </w:t>
            </w:r>
            <w:r>
              <w:rPr>
                <w:sz w:val="22"/>
                <w:szCs w:val="22"/>
              </w:rPr>
              <w:t>allow candidates some time between assessments</w:t>
            </w:r>
          </w:p>
        </w:tc>
        <w:tc>
          <w:tcPr>
            <w:tcW w:w="2520" w:type="dxa"/>
          </w:tcPr>
          <w:p w14:paraId="6C4F48DD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288968FB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1BE7702A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18C6C1D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C0732FE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3C049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66F590CE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61E5F3D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4DC8D25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2C39BC1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F123C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0EC3697B" w14:textId="77777777">
        <w:tc>
          <w:tcPr>
            <w:tcW w:w="15228" w:type="dxa"/>
            <w:gridSpan w:val="4"/>
            <w:shd w:val="clear" w:color="auto" w:fill="D9D9D9"/>
          </w:tcPr>
          <w:p w14:paraId="75C12C0A" w14:textId="77777777" w:rsidR="00B42804" w:rsidRDefault="00BD280C">
            <w:pPr>
              <w:spacing w:before="120" w:after="120"/>
            </w:pPr>
            <w:r>
              <w:rPr>
                <w:b/>
              </w:rPr>
              <w:t>Accommodation</w:t>
            </w:r>
          </w:p>
        </w:tc>
      </w:tr>
      <w:tr w:rsidR="00B42804" w14:paraId="38AB3C90" w14:textId="77777777">
        <w:trPr>
          <w:trHeight w:val="533"/>
        </w:trPr>
        <w:tc>
          <w:tcPr>
            <w:tcW w:w="4068" w:type="dxa"/>
          </w:tcPr>
          <w:p w14:paraId="79B2523F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Insufficient space in classrooms for </w:t>
            </w:r>
            <w:r>
              <w:rPr>
                <w:sz w:val="22"/>
                <w:szCs w:val="22"/>
              </w:rPr>
              <w:t>candidates</w:t>
            </w:r>
          </w:p>
        </w:tc>
        <w:tc>
          <w:tcPr>
            <w:tcW w:w="4280" w:type="dxa"/>
            <w:shd w:val="clear" w:color="auto" w:fill="auto"/>
          </w:tcPr>
          <w:p w14:paraId="490A2E6D" w14:textId="66B47374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Once group sizes are known at the start of the year, flag instances where regular classroom space may not be suitable to conduct </w:t>
            </w:r>
            <w:r w:rsidR="003F618E">
              <w:rPr>
                <w:sz w:val="22"/>
                <w:szCs w:val="22"/>
              </w:rPr>
              <w:t>non-examined</w:t>
            </w:r>
            <w:r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4360" w:type="dxa"/>
          </w:tcPr>
          <w:p w14:paraId="26A3E909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more than one classroom or multiple sittings where necessary</w:t>
            </w:r>
          </w:p>
        </w:tc>
        <w:tc>
          <w:tcPr>
            <w:tcW w:w="2520" w:type="dxa"/>
          </w:tcPr>
          <w:p w14:paraId="792FC52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5AC0D345" w14:textId="77777777">
        <w:tc>
          <w:tcPr>
            <w:tcW w:w="4068" w:type="dxa"/>
          </w:tcPr>
          <w:p w14:paraId="1C3F4099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Insufficient facilit</w:t>
            </w:r>
            <w:r>
              <w:rPr>
                <w:sz w:val="22"/>
                <w:szCs w:val="22"/>
              </w:rPr>
              <w:t xml:space="preserve">ies for all candidates </w:t>
            </w:r>
          </w:p>
        </w:tc>
        <w:tc>
          <w:tcPr>
            <w:tcW w:w="4280" w:type="dxa"/>
          </w:tcPr>
          <w:p w14:paraId="419DF0B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Careful planning ahead and booking of rooms / centre facilities</w:t>
            </w:r>
          </w:p>
        </w:tc>
        <w:tc>
          <w:tcPr>
            <w:tcW w:w="4360" w:type="dxa"/>
          </w:tcPr>
          <w:p w14:paraId="6328931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69FC7CD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5B4E5258" w14:textId="77777777">
        <w:tc>
          <w:tcPr>
            <w:tcW w:w="4068" w:type="dxa"/>
          </w:tcPr>
          <w:p w14:paraId="3275E911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SEN/Medical needs</w:t>
            </w:r>
          </w:p>
        </w:tc>
        <w:tc>
          <w:tcPr>
            <w:tcW w:w="4280" w:type="dxa"/>
          </w:tcPr>
          <w:p w14:paraId="707AF35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pupils and Access arrangements involved</w:t>
            </w:r>
          </w:p>
        </w:tc>
        <w:tc>
          <w:tcPr>
            <w:tcW w:w="4360" w:type="dxa"/>
          </w:tcPr>
          <w:p w14:paraId="37D612FE" w14:textId="6EB7A024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suitable room/s for A</w:t>
            </w:r>
            <w:r w:rsidR="003F618E">
              <w:rPr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ess Arrangement pupils</w:t>
            </w:r>
          </w:p>
        </w:tc>
        <w:tc>
          <w:tcPr>
            <w:tcW w:w="2520" w:type="dxa"/>
          </w:tcPr>
          <w:p w14:paraId="2AA371B7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staff/LD</w:t>
            </w:r>
          </w:p>
        </w:tc>
      </w:tr>
      <w:tr w:rsidR="00B42804" w14:paraId="3099EA23" w14:textId="77777777">
        <w:tc>
          <w:tcPr>
            <w:tcW w:w="4068" w:type="dxa"/>
          </w:tcPr>
          <w:p w14:paraId="66B9E424" w14:textId="0C0F367F" w:rsidR="00B42804" w:rsidRPr="00687EDE" w:rsidRDefault="00602F9B">
            <w:pPr>
              <w:spacing w:before="120"/>
              <w:rPr>
                <w:bCs/>
                <w:sz w:val="22"/>
                <w:szCs w:val="22"/>
              </w:rPr>
            </w:pPr>
            <w:r w:rsidRPr="00687EDE">
              <w:rPr>
                <w:bCs/>
                <w:sz w:val="22"/>
                <w:szCs w:val="22"/>
              </w:rPr>
              <w:t xml:space="preserve">Suitable accommodation not available in Year group Covid-19 bubble </w:t>
            </w:r>
          </w:p>
        </w:tc>
        <w:tc>
          <w:tcPr>
            <w:tcW w:w="4280" w:type="dxa"/>
          </w:tcPr>
          <w:p w14:paraId="047221AF" w14:textId="026E9EF2" w:rsidR="00B42804" w:rsidRDefault="00687ED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at planning ahead and facilities available in bubble area</w:t>
            </w:r>
          </w:p>
        </w:tc>
        <w:tc>
          <w:tcPr>
            <w:tcW w:w="4360" w:type="dxa"/>
          </w:tcPr>
          <w:p w14:paraId="2982D991" w14:textId="42E16604" w:rsidR="00B42804" w:rsidRDefault="00687ED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group on temporary basis and request Site Team cleaning regime.</w:t>
            </w:r>
          </w:p>
        </w:tc>
        <w:tc>
          <w:tcPr>
            <w:tcW w:w="2520" w:type="dxa"/>
          </w:tcPr>
          <w:p w14:paraId="1BE162D9" w14:textId="58BC7A8A" w:rsidR="00B42804" w:rsidRDefault="00687ED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MBo/HOF/Teaching Staff.</w:t>
            </w:r>
          </w:p>
        </w:tc>
      </w:tr>
      <w:tr w:rsidR="00B42804" w14:paraId="41F48822" w14:textId="77777777">
        <w:trPr>
          <w:cantSplit/>
        </w:trPr>
        <w:tc>
          <w:tcPr>
            <w:tcW w:w="4068" w:type="dxa"/>
            <w:vMerge w:val="restart"/>
          </w:tcPr>
          <w:p w14:paraId="1BB8093F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Example </w:t>
            </w:r>
            <w:r>
              <w:rPr>
                <w:b/>
              </w:rPr>
              <w:t>risks and issues</w:t>
            </w:r>
          </w:p>
          <w:p w14:paraId="7E478921" w14:textId="77777777" w:rsidR="00B42804" w:rsidRDefault="00B42804">
            <w:pPr>
              <w:jc w:val="right"/>
            </w:pPr>
          </w:p>
        </w:tc>
        <w:tc>
          <w:tcPr>
            <w:tcW w:w="8640" w:type="dxa"/>
            <w:gridSpan w:val="2"/>
          </w:tcPr>
          <w:p w14:paraId="1964AFA0" w14:textId="77777777" w:rsidR="00B42804" w:rsidRDefault="00BD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Possible remedial action</w:t>
            </w:r>
          </w:p>
        </w:tc>
        <w:tc>
          <w:tcPr>
            <w:tcW w:w="2520" w:type="dxa"/>
            <w:vMerge w:val="restart"/>
          </w:tcPr>
          <w:p w14:paraId="46B251AF" w14:textId="77777777" w:rsidR="00B42804" w:rsidRDefault="00BD280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 xml:space="preserve">Staff </w:t>
            </w:r>
          </w:p>
        </w:tc>
      </w:tr>
      <w:tr w:rsidR="00602F9B" w14:paraId="5F064E1E" w14:textId="77777777">
        <w:trPr>
          <w:cantSplit/>
        </w:trPr>
        <w:tc>
          <w:tcPr>
            <w:tcW w:w="4068" w:type="dxa"/>
            <w:vMerge/>
          </w:tcPr>
          <w:p w14:paraId="5DC98455" w14:textId="77777777" w:rsidR="00602F9B" w:rsidRDefault="00602F9B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  <w:gridSpan w:val="2"/>
          </w:tcPr>
          <w:p w14:paraId="16E69D61" w14:textId="77777777" w:rsidR="00602F9B" w:rsidRDefault="00602F9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14:paraId="28304651" w14:textId="77777777" w:rsidR="00602F9B" w:rsidRDefault="00602F9B">
            <w:pPr>
              <w:spacing w:before="120" w:after="120"/>
              <w:rPr>
                <w:b/>
              </w:rPr>
            </w:pPr>
          </w:p>
        </w:tc>
      </w:tr>
      <w:tr w:rsidR="00B42804" w14:paraId="4E359A80" w14:textId="77777777">
        <w:trPr>
          <w:cantSplit/>
          <w:trHeight w:val="467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14:paraId="5D1746DC" w14:textId="77777777" w:rsidR="00B42804" w:rsidRDefault="00B42804">
            <w:pPr>
              <w:spacing w:before="120" w:after="120"/>
              <w:rPr>
                <w:b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61063CD6" w14:textId="77777777" w:rsidR="00B42804" w:rsidRDefault="00BD280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4758D28E" w14:textId="77777777" w:rsidR="00B42804" w:rsidRDefault="00BD280C"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3592723F" w14:textId="77777777" w:rsidR="00B42804" w:rsidRDefault="00B42804">
            <w:pPr>
              <w:spacing w:before="120" w:after="120"/>
              <w:rPr>
                <w:b/>
                <w:sz w:val="22"/>
              </w:rPr>
            </w:pPr>
          </w:p>
        </w:tc>
      </w:tr>
      <w:tr w:rsidR="00B42804" w14:paraId="18EDFF2F" w14:textId="77777777">
        <w:trPr>
          <w:trHeight w:val="456"/>
        </w:trPr>
        <w:tc>
          <w:tcPr>
            <w:tcW w:w="15228" w:type="dxa"/>
            <w:gridSpan w:val="4"/>
            <w:shd w:val="clear" w:color="auto" w:fill="D9D9D9"/>
          </w:tcPr>
          <w:p w14:paraId="79750281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t>Downloading awarding body set tasks</w:t>
            </w:r>
          </w:p>
        </w:tc>
      </w:tr>
      <w:tr w:rsidR="00B42804" w14:paraId="41DCA6BA" w14:textId="77777777">
        <w:trPr>
          <w:trHeight w:val="499"/>
        </w:trPr>
        <w:tc>
          <w:tcPr>
            <w:tcW w:w="4068" w:type="dxa"/>
          </w:tcPr>
          <w:p w14:paraId="7D636C56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IT system unavailable on day of assessment</w:t>
            </w:r>
          </w:p>
        </w:tc>
        <w:tc>
          <w:tcPr>
            <w:tcW w:w="4280" w:type="dxa"/>
          </w:tcPr>
          <w:p w14:paraId="6A401D45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Download tasks well ahead of scheduled assessment date in all cases</w:t>
            </w:r>
          </w:p>
        </w:tc>
        <w:tc>
          <w:tcPr>
            <w:tcW w:w="4360" w:type="dxa"/>
          </w:tcPr>
          <w:p w14:paraId="38AFCDFD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IT equipment </w:t>
            </w:r>
            <w:r>
              <w:rPr>
                <w:sz w:val="22"/>
                <w:szCs w:val="22"/>
              </w:rPr>
              <w:t>well ahead and download tasks before scheduled date of assessment</w:t>
            </w:r>
          </w:p>
        </w:tc>
        <w:tc>
          <w:tcPr>
            <w:tcW w:w="2520" w:type="dxa"/>
          </w:tcPr>
          <w:p w14:paraId="4B7E284B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staff/LCl/IT Techs</w:t>
            </w:r>
          </w:p>
        </w:tc>
      </w:tr>
      <w:tr w:rsidR="00B42804" w14:paraId="6B27CCA5" w14:textId="77777777">
        <w:trPr>
          <w:trHeight w:val="782"/>
        </w:trPr>
        <w:tc>
          <w:tcPr>
            <w:tcW w:w="4068" w:type="dxa"/>
          </w:tcPr>
          <w:p w14:paraId="48F51379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staff/assessors unable to access task details</w:t>
            </w:r>
          </w:p>
        </w:tc>
        <w:tc>
          <w:tcPr>
            <w:tcW w:w="4280" w:type="dxa"/>
          </w:tcPr>
          <w:p w14:paraId="7CF8E3FE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secure access rights ahead of schedule every year and every session</w:t>
            </w:r>
          </w:p>
        </w:tc>
        <w:tc>
          <w:tcPr>
            <w:tcW w:w="4360" w:type="dxa"/>
          </w:tcPr>
          <w:p w14:paraId="734F7BB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</w:t>
            </w:r>
            <w:r>
              <w:rPr>
                <w:sz w:val="22"/>
                <w:szCs w:val="22"/>
              </w:rPr>
              <w:t>teaching staff/assessors have access rights for correct area of awarding body secure extranet sites ahead of time</w:t>
            </w:r>
          </w:p>
        </w:tc>
        <w:tc>
          <w:tcPr>
            <w:tcW w:w="2520" w:type="dxa"/>
          </w:tcPr>
          <w:p w14:paraId="4B49D97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LCl</w:t>
            </w:r>
          </w:p>
        </w:tc>
      </w:tr>
      <w:tr w:rsidR="00B42804" w14:paraId="4C16B0FF" w14:textId="77777777">
        <w:trPr>
          <w:trHeight w:val="5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4CC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Loss of task details in transmission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4D0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Download tasks well ahead of scheduled assessment date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F65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loss to awarding body for replacement;</w:t>
            </w:r>
            <w:r>
              <w:rPr>
                <w:sz w:val="22"/>
                <w:szCs w:val="22"/>
              </w:rPr>
              <w:t xml:space="preserve"> download again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9BBF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LCl</w:t>
            </w:r>
          </w:p>
        </w:tc>
      </w:tr>
      <w:tr w:rsidR="00B42804" w14:paraId="2F14E5B4" w14:textId="77777777">
        <w:trPr>
          <w:trHeight w:val="2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2D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A4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E0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FA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124CB0BA" w14:textId="77777777">
        <w:trPr>
          <w:trHeight w:val="2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60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A0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B93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D9F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325098E5" w14:textId="77777777">
        <w:trPr>
          <w:trHeight w:val="30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96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B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16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0A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64AA803B" w14:textId="77777777">
        <w:tc>
          <w:tcPr>
            <w:tcW w:w="15228" w:type="dxa"/>
            <w:gridSpan w:val="4"/>
            <w:shd w:val="clear" w:color="auto" w:fill="D9D9D9"/>
          </w:tcPr>
          <w:p w14:paraId="59066055" w14:textId="77777777" w:rsidR="00B42804" w:rsidRDefault="00BD280C">
            <w:pPr>
              <w:spacing w:before="120" w:after="120"/>
            </w:pPr>
            <w:r>
              <w:rPr>
                <w:b/>
              </w:rPr>
              <w:t>Absent candidates</w:t>
            </w:r>
          </w:p>
        </w:tc>
      </w:tr>
      <w:tr w:rsidR="00B42804" w14:paraId="12262E78" w14:textId="77777777">
        <w:trPr>
          <w:trHeight w:val="622"/>
        </w:trPr>
        <w:tc>
          <w:tcPr>
            <w:tcW w:w="4068" w:type="dxa"/>
          </w:tcPr>
          <w:p w14:paraId="7C06521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absent for all or part of  assessment (various reasons)</w:t>
            </w:r>
          </w:p>
        </w:tc>
        <w:tc>
          <w:tcPr>
            <w:tcW w:w="4280" w:type="dxa"/>
          </w:tcPr>
          <w:p w14:paraId="1988237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alternative session(s) for candidates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16C516F3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20E1AC8" w14:textId="77777777" w:rsidR="00B42804" w:rsidRDefault="00BD2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</w:t>
            </w:r>
          </w:p>
        </w:tc>
      </w:tr>
      <w:tr w:rsidR="00AA34E2" w14:paraId="08B66583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5DD173D4" w14:textId="73AA6575" w:rsidR="00AA34E2" w:rsidRDefault="00AA34E2" w:rsidP="00AA34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absent due to Covid-19 or due to needing to self-isolate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3578AE78" w14:textId="514EEA7A" w:rsidR="00AA34E2" w:rsidRDefault="00AA34E2" w:rsidP="00AA34E2">
            <w:pPr>
              <w:pStyle w:val="BodyText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a contingency session at least 14 days after first session.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CF7CC15" w14:textId="11C9EA32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5D3B3C" w14:textId="0F561C4E" w:rsidR="00AA34E2" w:rsidRDefault="00AA34E2" w:rsidP="00AA34E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</w:t>
            </w:r>
          </w:p>
        </w:tc>
      </w:tr>
      <w:tr w:rsidR="00AA34E2" w14:paraId="3AF992BC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5860F7AE" w14:textId="30926B39" w:rsidR="00AA34E2" w:rsidRDefault="00AA34E2" w:rsidP="00AA34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have a scheduling clash for exams or assessment.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501800FB" w14:textId="77777777" w:rsidR="00AA34E2" w:rsidRDefault="00AA34E2" w:rsidP="00AA34E2">
            <w:pPr>
              <w:pStyle w:val="BodyText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consider candidate timetables well ahead and decide on priorities in advance to scheduling clashes</w:t>
            </w:r>
          </w:p>
          <w:p w14:paraId="1B0AA4AE" w14:textId="762A56C0" w:rsidR="00AA34E2" w:rsidRDefault="00AA34E2" w:rsidP="00AA34E2">
            <w:pPr>
              <w:pStyle w:val="BodyText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7B1B8204" w14:textId="6957BCF3" w:rsidR="00AA34E2" w:rsidRDefault="00AA34E2" w:rsidP="00AA34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before booking the date; provide an alternative date, where necessary and consult awarding body procedures for dealing with timetabling clashes</w:t>
            </w:r>
          </w:p>
          <w:p w14:paraId="025C7238" w14:textId="77777777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967B01" w14:textId="6E64B071" w:rsidR="00AA34E2" w:rsidRDefault="00AA34E2" w:rsidP="00AA34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Staff/LCl</w:t>
            </w:r>
          </w:p>
        </w:tc>
      </w:tr>
      <w:tr w:rsidR="00AA34E2" w14:paraId="179C4DFB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137EF7B6" w14:textId="14A59D5B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08F1CA8D" w14:textId="77777777" w:rsidR="00AA34E2" w:rsidRDefault="00AA34E2" w:rsidP="00AA34E2">
            <w:pPr>
              <w:pStyle w:val="BodyText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3EF43700" w14:textId="77777777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EEC22F" w14:textId="100D6EEA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</w:tr>
      <w:tr w:rsidR="00AA34E2" w14:paraId="11989AC9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626865E8" w14:textId="77777777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5A1A594F" w14:textId="77777777" w:rsidR="00AA34E2" w:rsidRDefault="00AA34E2" w:rsidP="00AA34E2">
            <w:pPr>
              <w:pStyle w:val="BodyText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3FE11858" w14:textId="77777777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6FD058" w14:textId="77777777" w:rsidR="00AA34E2" w:rsidRDefault="00AA34E2" w:rsidP="00AA34E2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676CA31" w14:textId="77777777" w:rsidR="00B42804" w:rsidRDefault="00B4280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280"/>
        <w:gridCol w:w="4360"/>
        <w:gridCol w:w="2520"/>
      </w:tblGrid>
      <w:tr w:rsidR="00B42804" w14:paraId="7D4AFF77" w14:textId="77777777">
        <w:trPr>
          <w:cantSplit/>
        </w:trPr>
        <w:tc>
          <w:tcPr>
            <w:tcW w:w="4068" w:type="dxa"/>
            <w:vMerge w:val="restart"/>
          </w:tcPr>
          <w:p w14:paraId="363783FB" w14:textId="77777777" w:rsidR="00B42804" w:rsidRDefault="00BD280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Example risks and issues</w:t>
            </w:r>
          </w:p>
          <w:p w14:paraId="0ACF0748" w14:textId="77777777" w:rsidR="00B42804" w:rsidRDefault="00B42804">
            <w:pPr>
              <w:jc w:val="right"/>
            </w:pPr>
          </w:p>
        </w:tc>
        <w:tc>
          <w:tcPr>
            <w:tcW w:w="8640" w:type="dxa"/>
            <w:gridSpan w:val="2"/>
          </w:tcPr>
          <w:p w14:paraId="4357197E" w14:textId="77777777" w:rsidR="00B42804" w:rsidRDefault="00BD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Possible remedial action</w:t>
            </w:r>
          </w:p>
        </w:tc>
        <w:tc>
          <w:tcPr>
            <w:tcW w:w="2520" w:type="dxa"/>
            <w:vMerge w:val="restart"/>
          </w:tcPr>
          <w:p w14:paraId="7F79C36C" w14:textId="77777777" w:rsidR="00B42804" w:rsidRDefault="00BD280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 xml:space="preserve">Staff </w:t>
            </w:r>
          </w:p>
        </w:tc>
      </w:tr>
      <w:tr w:rsidR="00B42804" w14:paraId="0812DB56" w14:textId="77777777">
        <w:trPr>
          <w:cantSplit/>
          <w:trHeight w:val="467"/>
        </w:trPr>
        <w:tc>
          <w:tcPr>
            <w:tcW w:w="4068" w:type="dxa"/>
            <w:vMerge/>
          </w:tcPr>
          <w:p w14:paraId="41377489" w14:textId="77777777" w:rsidR="00B42804" w:rsidRDefault="00B42804">
            <w:pPr>
              <w:spacing w:before="120" w:after="120"/>
              <w:rPr>
                <w:b/>
              </w:rPr>
            </w:pPr>
          </w:p>
        </w:tc>
        <w:tc>
          <w:tcPr>
            <w:tcW w:w="4280" w:type="dxa"/>
          </w:tcPr>
          <w:p w14:paraId="077E92CD" w14:textId="77777777" w:rsidR="00B42804" w:rsidRDefault="00BD280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360" w:type="dxa"/>
          </w:tcPr>
          <w:p w14:paraId="1DD26C96" w14:textId="77777777" w:rsidR="00B42804" w:rsidRDefault="00BD280C"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520" w:type="dxa"/>
            <w:vMerge/>
          </w:tcPr>
          <w:p w14:paraId="2C9C6D1E" w14:textId="77777777" w:rsidR="00B42804" w:rsidRDefault="00B42804">
            <w:pPr>
              <w:spacing w:before="120" w:after="120"/>
              <w:rPr>
                <w:b/>
                <w:sz w:val="22"/>
              </w:rPr>
            </w:pPr>
          </w:p>
        </w:tc>
      </w:tr>
      <w:tr w:rsidR="00B42804" w14:paraId="69F235F5" w14:textId="77777777">
        <w:tc>
          <w:tcPr>
            <w:tcW w:w="15228" w:type="dxa"/>
            <w:gridSpan w:val="4"/>
            <w:shd w:val="clear" w:color="auto" w:fill="E0E0E0"/>
          </w:tcPr>
          <w:p w14:paraId="56753800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t>Control levels for task taking</w:t>
            </w:r>
          </w:p>
        </w:tc>
      </w:tr>
      <w:tr w:rsidR="00B42804" w14:paraId="54485D0D" w14:textId="77777777">
        <w:tc>
          <w:tcPr>
            <w:tcW w:w="4068" w:type="dxa"/>
          </w:tcPr>
          <w:p w14:paraId="0C0CEFAB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is undertaken under incorrect </w:t>
            </w:r>
            <w:r>
              <w:rPr>
                <w:sz w:val="22"/>
                <w:szCs w:val="22"/>
              </w:rPr>
              <w:t>level of control (time, resources, supervision and collaboration)</w:t>
            </w:r>
          </w:p>
        </w:tc>
        <w:tc>
          <w:tcPr>
            <w:tcW w:w="4280" w:type="dxa"/>
          </w:tcPr>
          <w:p w14:paraId="675329AB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teaching staff/assessors know what level is applicable and understand what is involved.  Provide training if required</w:t>
            </w:r>
          </w:p>
        </w:tc>
        <w:tc>
          <w:tcPr>
            <w:tcW w:w="4360" w:type="dxa"/>
          </w:tcPr>
          <w:p w14:paraId="7C7267F3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guidance from the awarding body  </w:t>
            </w:r>
          </w:p>
        </w:tc>
        <w:tc>
          <w:tcPr>
            <w:tcW w:w="2520" w:type="dxa"/>
          </w:tcPr>
          <w:p w14:paraId="4C0AC585" w14:textId="77777777" w:rsidR="00B42804" w:rsidRDefault="00BD2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</w:t>
            </w:r>
          </w:p>
        </w:tc>
      </w:tr>
      <w:tr w:rsidR="00B42804" w14:paraId="6A0BE00F" w14:textId="77777777">
        <w:tc>
          <w:tcPr>
            <w:tcW w:w="4068" w:type="dxa"/>
          </w:tcPr>
          <w:p w14:paraId="77269E7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14:paraId="1F9A979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08B6840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CF2CF6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642E957C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649F956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5932CD0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CF186F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D3E61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2EA70417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6A29986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58C97A6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446944A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7B1A2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42F71706" w14:textId="77777777">
        <w:tc>
          <w:tcPr>
            <w:tcW w:w="15228" w:type="dxa"/>
            <w:gridSpan w:val="4"/>
            <w:shd w:val="clear" w:color="auto" w:fill="E0E0E0"/>
          </w:tcPr>
          <w:p w14:paraId="5854A97D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Supervision </w:t>
            </w:r>
          </w:p>
        </w:tc>
      </w:tr>
      <w:tr w:rsidR="00B42804" w14:paraId="2CACFE54" w14:textId="77777777">
        <w:tc>
          <w:tcPr>
            <w:tcW w:w="4068" w:type="dxa"/>
          </w:tcPr>
          <w:p w14:paraId="1C3B0943" w14:textId="3831DDB7" w:rsidR="00B42804" w:rsidRPr="000F780C" w:rsidRDefault="000F780C">
            <w:pPr>
              <w:spacing w:before="120"/>
              <w:rPr>
                <w:bCs/>
                <w:sz w:val="22"/>
                <w:szCs w:val="22"/>
              </w:rPr>
            </w:pPr>
            <w:r w:rsidRPr="000F780C">
              <w:rPr>
                <w:bCs/>
                <w:sz w:val="22"/>
                <w:szCs w:val="22"/>
              </w:rPr>
              <w:t>Teacher absence</w:t>
            </w:r>
            <w:r>
              <w:rPr>
                <w:bCs/>
                <w:sz w:val="22"/>
                <w:szCs w:val="22"/>
              </w:rPr>
              <w:t>,</w:t>
            </w:r>
            <w:r w:rsidRPr="000F780C">
              <w:rPr>
                <w:bCs/>
                <w:sz w:val="22"/>
                <w:szCs w:val="22"/>
              </w:rPr>
              <w:t xml:space="preserve"> or the need to self-isolate</w:t>
            </w:r>
            <w:r>
              <w:rPr>
                <w:bCs/>
                <w:sz w:val="22"/>
                <w:szCs w:val="22"/>
              </w:rPr>
              <w:t>,</w:t>
            </w:r>
            <w:r w:rsidRPr="000F780C">
              <w:rPr>
                <w:bCs/>
                <w:sz w:val="22"/>
                <w:szCs w:val="22"/>
              </w:rPr>
              <w:t xml:space="preserve"> </w:t>
            </w:r>
            <w:r w:rsidRPr="000F780C">
              <w:rPr>
                <w:bCs/>
                <w:sz w:val="22"/>
                <w:szCs w:val="22"/>
              </w:rPr>
              <w:t>due to Covid-19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1FDF1F24" w14:textId="615B0B9C" w:rsidR="00B42804" w:rsidRDefault="000F7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should be prepared for alternative Staff member</w:t>
            </w:r>
          </w:p>
        </w:tc>
        <w:tc>
          <w:tcPr>
            <w:tcW w:w="4360" w:type="dxa"/>
          </w:tcPr>
          <w:p w14:paraId="4DBA6CB6" w14:textId="3E27621F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3E96AA5" w14:textId="5DA05307" w:rsidR="00B42804" w:rsidRDefault="000F7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66803171" w14:textId="77777777">
        <w:tc>
          <w:tcPr>
            <w:tcW w:w="4068" w:type="dxa"/>
          </w:tcPr>
          <w:p w14:paraId="03A5B3D0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staff/assessors do not understand supervision of controlled assessment is their responsibility</w:t>
            </w:r>
          </w:p>
        </w:tc>
        <w:tc>
          <w:tcPr>
            <w:tcW w:w="4280" w:type="dxa"/>
            <w:shd w:val="clear" w:color="auto" w:fill="auto"/>
          </w:tcPr>
          <w:p w14:paraId="06EFD72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teaching </w:t>
            </w:r>
            <w:r>
              <w:rPr>
                <w:sz w:val="22"/>
                <w:szCs w:val="22"/>
              </w:rPr>
              <w:t>staff/assessors understand nature of controlled assessments and their role in supervision</w:t>
            </w:r>
          </w:p>
        </w:tc>
        <w:tc>
          <w:tcPr>
            <w:tcW w:w="4360" w:type="dxa"/>
          </w:tcPr>
          <w:p w14:paraId="3A1CD90B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7FBF3C7B" w14:textId="77777777" w:rsidR="00B42804" w:rsidRDefault="00BD2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7AE71650" w14:textId="77777777">
        <w:trPr>
          <w:trHeight w:val="566"/>
        </w:trPr>
        <w:tc>
          <w:tcPr>
            <w:tcW w:w="4068" w:type="dxa"/>
          </w:tcPr>
          <w:p w14:paraId="5EF5B881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Suitable supervisor has not been arranged for an assessment where teaching staff/assessors are </w:t>
            </w:r>
            <w:r>
              <w:rPr>
                <w:b/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 xml:space="preserve">supervising  </w:t>
            </w:r>
          </w:p>
        </w:tc>
        <w:tc>
          <w:tcPr>
            <w:tcW w:w="4280" w:type="dxa"/>
          </w:tcPr>
          <w:p w14:paraId="13B421C1" w14:textId="77777777" w:rsidR="00B42804" w:rsidRDefault="00BD280C">
            <w:pPr>
              <w:spacing w:before="120"/>
              <w:rPr>
                <w:rFonts w:eastAsia="Calibri" w:cs="Arial"/>
                <w:sz w:val="22"/>
                <w:szCs w:val="22"/>
                <w:lang w:val="en-US" w:eastAsia="en-US"/>
              </w:rPr>
            </w:pPr>
            <w:r>
              <w:rPr>
                <w:rFonts w:eastAsia="Calibri" w:cs="Arial"/>
                <w:sz w:val="22"/>
                <w:szCs w:val="22"/>
                <w:lang w:val="en-US" w:eastAsia="en-US"/>
              </w:rPr>
              <w:t>A suitable supervisor must be arranged for any controlled assessment where a teacher/assessor is not supervising, in line with the awarding bod</w:t>
            </w:r>
            <w:r>
              <w:rPr>
                <w:rFonts w:eastAsia="Calibri" w:cs="Arial"/>
                <w:sz w:val="22"/>
                <w:szCs w:val="22"/>
                <w:lang w:val="en-US" w:eastAsia="en-US"/>
              </w:rPr>
              <w:t>y specification.</w:t>
            </w:r>
          </w:p>
        </w:tc>
        <w:tc>
          <w:tcPr>
            <w:tcW w:w="4360" w:type="dxa"/>
          </w:tcPr>
          <w:p w14:paraId="007FAA61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CB806BB" w14:textId="77777777" w:rsidR="00B42804" w:rsidRDefault="00BD2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HOF/LCl</w:t>
            </w:r>
          </w:p>
        </w:tc>
      </w:tr>
      <w:tr w:rsidR="00B42804" w14:paraId="2CEBF04E" w14:textId="77777777">
        <w:trPr>
          <w:trHeight w:val="375"/>
        </w:trPr>
        <w:tc>
          <w:tcPr>
            <w:tcW w:w="4068" w:type="dxa"/>
          </w:tcPr>
          <w:p w14:paraId="0E4FF353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280" w:type="dxa"/>
          </w:tcPr>
          <w:p w14:paraId="2C367F2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41B910B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3C37853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347122F4" w14:textId="77777777">
        <w:trPr>
          <w:trHeight w:val="375"/>
        </w:trPr>
        <w:tc>
          <w:tcPr>
            <w:tcW w:w="4068" w:type="dxa"/>
          </w:tcPr>
          <w:p w14:paraId="726EA664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280" w:type="dxa"/>
          </w:tcPr>
          <w:p w14:paraId="19F2442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7E2DC03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C3410B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0DF060B1" w14:textId="77777777">
        <w:trPr>
          <w:trHeight w:val="232"/>
        </w:trPr>
        <w:tc>
          <w:tcPr>
            <w:tcW w:w="4068" w:type="dxa"/>
          </w:tcPr>
          <w:p w14:paraId="7356BD82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280" w:type="dxa"/>
          </w:tcPr>
          <w:p w14:paraId="61B1206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633428B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309E70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6EE3143" w14:textId="30204392" w:rsidR="00B42804" w:rsidRDefault="00BD280C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00"/>
        <w:gridCol w:w="4140"/>
        <w:gridCol w:w="2520"/>
      </w:tblGrid>
      <w:tr w:rsidR="00B42804" w14:paraId="3636C31A" w14:textId="77777777">
        <w:trPr>
          <w:cantSplit/>
        </w:trPr>
        <w:tc>
          <w:tcPr>
            <w:tcW w:w="4068" w:type="dxa"/>
            <w:vMerge w:val="restart"/>
          </w:tcPr>
          <w:p w14:paraId="0AE4B18F" w14:textId="77777777" w:rsidR="00B42804" w:rsidRDefault="00BD280C">
            <w:pPr>
              <w:spacing w:before="120" w:after="12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 Example risks and issues</w:t>
            </w:r>
          </w:p>
          <w:p w14:paraId="027C62BD" w14:textId="77777777" w:rsidR="00B42804" w:rsidRDefault="00B42804">
            <w:pPr>
              <w:jc w:val="right"/>
            </w:pPr>
          </w:p>
        </w:tc>
        <w:tc>
          <w:tcPr>
            <w:tcW w:w="8640" w:type="dxa"/>
            <w:gridSpan w:val="2"/>
          </w:tcPr>
          <w:p w14:paraId="78E4B171" w14:textId="77777777" w:rsidR="00B42804" w:rsidRDefault="00BD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Possible remedial action</w:t>
            </w:r>
          </w:p>
        </w:tc>
        <w:tc>
          <w:tcPr>
            <w:tcW w:w="2520" w:type="dxa"/>
            <w:vMerge w:val="restart"/>
          </w:tcPr>
          <w:p w14:paraId="78783283" w14:textId="77777777" w:rsidR="00B42804" w:rsidRDefault="00BD280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>Staff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42804" w14:paraId="6F910DF0" w14:textId="77777777">
        <w:trPr>
          <w:cantSplit/>
          <w:trHeight w:val="467"/>
        </w:trPr>
        <w:tc>
          <w:tcPr>
            <w:tcW w:w="4068" w:type="dxa"/>
            <w:vMerge/>
          </w:tcPr>
          <w:p w14:paraId="6DE78B7E" w14:textId="77777777" w:rsidR="00B42804" w:rsidRDefault="00B42804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14:paraId="66DF52D0" w14:textId="77777777" w:rsidR="00B42804" w:rsidRDefault="00BD280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140" w:type="dxa"/>
          </w:tcPr>
          <w:p w14:paraId="2078E116" w14:textId="77777777" w:rsidR="00B42804" w:rsidRDefault="00BD280C"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520" w:type="dxa"/>
            <w:vMerge/>
          </w:tcPr>
          <w:p w14:paraId="585FD591" w14:textId="77777777" w:rsidR="00B42804" w:rsidRDefault="00B42804">
            <w:pPr>
              <w:spacing w:before="120" w:after="120"/>
              <w:rPr>
                <w:b/>
                <w:sz w:val="22"/>
              </w:rPr>
            </w:pPr>
          </w:p>
        </w:tc>
      </w:tr>
      <w:tr w:rsidR="00B42804" w14:paraId="230E9DDF" w14:textId="77777777">
        <w:tc>
          <w:tcPr>
            <w:tcW w:w="15228" w:type="dxa"/>
            <w:gridSpan w:val="4"/>
            <w:shd w:val="clear" w:color="auto" w:fill="E0E0E0"/>
          </w:tcPr>
          <w:p w14:paraId="2AD0B077" w14:textId="77777777" w:rsidR="00B42804" w:rsidRDefault="00BD280C">
            <w:pPr>
              <w:spacing w:before="120" w:after="120"/>
            </w:pPr>
            <w:r>
              <w:rPr>
                <w:b/>
              </w:rPr>
              <w:t>Task setting</w:t>
            </w:r>
          </w:p>
        </w:tc>
      </w:tr>
      <w:tr w:rsidR="00B42804" w14:paraId="3C00BA77" w14:textId="77777777">
        <w:tc>
          <w:tcPr>
            <w:tcW w:w="4068" w:type="dxa"/>
          </w:tcPr>
          <w:p w14:paraId="02CB4949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</w:t>
            </w:r>
            <w:r>
              <w:rPr>
                <w:sz w:val="22"/>
                <w:szCs w:val="22"/>
              </w:rPr>
              <w:t>staff/assessors fail to correctly set tasks</w:t>
            </w:r>
          </w:p>
        </w:tc>
        <w:tc>
          <w:tcPr>
            <w:tcW w:w="4500" w:type="dxa"/>
          </w:tcPr>
          <w:p w14:paraId="4BC71DC1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teaching staff/assessors understand the task setting arrangements as defined in the awarding body specification**</w:t>
            </w:r>
          </w:p>
        </w:tc>
        <w:tc>
          <w:tcPr>
            <w:tcW w:w="4140" w:type="dxa"/>
          </w:tcPr>
          <w:p w14:paraId="30CD63B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guidance from the awarding body</w:t>
            </w:r>
          </w:p>
        </w:tc>
        <w:tc>
          <w:tcPr>
            <w:tcW w:w="2520" w:type="dxa"/>
          </w:tcPr>
          <w:p w14:paraId="52770B7E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</w:t>
            </w:r>
          </w:p>
        </w:tc>
      </w:tr>
      <w:tr w:rsidR="00B42804" w14:paraId="1972D6B6" w14:textId="77777777">
        <w:tc>
          <w:tcPr>
            <w:tcW w:w="4068" w:type="dxa"/>
          </w:tcPr>
          <w:p w14:paraId="02FE2AF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Assessments have not been moderated as </w:t>
            </w:r>
            <w:r>
              <w:rPr>
                <w:sz w:val="22"/>
                <w:szCs w:val="22"/>
              </w:rPr>
              <w:t>required in the awarding body specification</w:t>
            </w:r>
          </w:p>
        </w:tc>
        <w:tc>
          <w:tcPr>
            <w:tcW w:w="4500" w:type="dxa"/>
          </w:tcPr>
          <w:p w14:paraId="6BC3275C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specification and plan required moderation appropriately</w:t>
            </w:r>
          </w:p>
        </w:tc>
        <w:tc>
          <w:tcPr>
            <w:tcW w:w="4140" w:type="dxa"/>
          </w:tcPr>
          <w:p w14:paraId="38C9E844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guidance from the awarding body</w:t>
            </w:r>
          </w:p>
        </w:tc>
        <w:tc>
          <w:tcPr>
            <w:tcW w:w="2520" w:type="dxa"/>
          </w:tcPr>
          <w:p w14:paraId="34E03C37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</w:t>
            </w:r>
          </w:p>
        </w:tc>
      </w:tr>
      <w:tr w:rsidR="00B42804" w14:paraId="78DB59CA" w14:textId="77777777">
        <w:tc>
          <w:tcPr>
            <w:tcW w:w="4068" w:type="dxa"/>
          </w:tcPr>
          <w:p w14:paraId="65A3B79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4C713E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452EB3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C16919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7831DA4C" w14:textId="77777777">
        <w:tc>
          <w:tcPr>
            <w:tcW w:w="4068" w:type="dxa"/>
          </w:tcPr>
          <w:p w14:paraId="12108CB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FF3763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A0BE49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54E4EC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212437D8" w14:textId="77777777">
        <w:tc>
          <w:tcPr>
            <w:tcW w:w="4068" w:type="dxa"/>
          </w:tcPr>
          <w:p w14:paraId="2B908EEB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3C7AA35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D98F1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E543FE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76F24824" w14:textId="77777777">
        <w:tc>
          <w:tcPr>
            <w:tcW w:w="15228" w:type="dxa"/>
            <w:gridSpan w:val="4"/>
            <w:shd w:val="clear" w:color="auto" w:fill="E0E0E0"/>
          </w:tcPr>
          <w:p w14:paraId="057F126B" w14:textId="77777777" w:rsidR="00B42804" w:rsidRDefault="00BD280C">
            <w:pPr>
              <w:spacing w:before="120" w:after="120"/>
            </w:pPr>
            <w:r>
              <w:rPr>
                <w:b/>
              </w:rPr>
              <w:t>Security of materials</w:t>
            </w:r>
          </w:p>
        </w:tc>
      </w:tr>
      <w:tr w:rsidR="00B42804" w14:paraId="20FD5790" w14:textId="77777777">
        <w:tc>
          <w:tcPr>
            <w:tcW w:w="4068" w:type="dxa"/>
          </w:tcPr>
          <w:p w14:paraId="47C692E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tasks not kept secure before assessment</w:t>
            </w:r>
          </w:p>
        </w:tc>
        <w:tc>
          <w:tcPr>
            <w:tcW w:w="4500" w:type="dxa"/>
          </w:tcPr>
          <w:p w14:paraId="27FE6B4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teaching staff understand importance of task security  </w:t>
            </w:r>
          </w:p>
        </w:tc>
        <w:tc>
          <w:tcPr>
            <w:tcW w:w="4140" w:type="dxa"/>
          </w:tcPr>
          <w:p w14:paraId="666667F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Request/obtain different assessment tasks</w:t>
            </w:r>
          </w:p>
        </w:tc>
        <w:tc>
          <w:tcPr>
            <w:tcW w:w="2520" w:type="dxa"/>
          </w:tcPr>
          <w:p w14:paraId="01AE9100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</w:t>
            </w:r>
          </w:p>
        </w:tc>
      </w:tr>
      <w:tr w:rsidR="00B42804" w14:paraId="54AEF255" w14:textId="77777777">
        <w:tc>
          <w:tcPr>
            <w:tcW w:w="4068" w:type="dxa"/>
          </w:tcPr>
          <w:p w14:paraId="3214E963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Candidates’ work not kept secure during or after assessment</w:t>
            </w:r>
          </w:p>
        </w:tc>
        <w:tc>
          <w:tcPr>
            <w:tcW w:w="4500" w:type="dxa"/>
          </w:tcPr>
          <w:p w14:paraId="674A3CAD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appropriate level of security, in line with awarding body </w:t>
            </w:r>
            <w:r>
              <w:rPr>
                <w:sz w:val="22"/>
                <w:szCs w:val="22"/>
              </w:rPr>
              <w:t>requirements, for each department as necessary</w:t>
            </w:r>
          </w:p>
        </w:tc>
        <w:tc>
          <w:tcPr>
            <w:tcW w:w="4140" w:type="dxa"/>
          </w:tcPr>
          <w:p w14:paraId="26069E27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materials to secure storage   </w:t>
            </w:r>
          </w:p>
        </w:tc>
        <w:tc>
          <w:tcPr>
            <w:tcW w:w="2520" w:type="dxa"/>
          </w:tcPr>
          <w:p w14:paraId="66EE07D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HOF/Teaching Staff</w:t>
            </w:r>
          </w:p>
        </w:tc>
      </w:tr>
      <w:tr w:rsidR="00B42804" w14:paraId="641FBEF2" w14:textId="77777777">
        <w:tc>
          <w:tcPr>
            <w:tcW w:w="4068" w:type="dxa"/>
          </w:tcPr>
          <w:p w14:paraId="5693880F" w14:textId="77777777" w:rsidR="00B42804" w:rsidRDefault="00BD280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Insufficient or insecure storage space</w:t>
            </w:r>
          </w:p>
        </w:tc>
        <w:tc>
          <w:tcPr>
            <w:tcW w:w="4500" w:type="dxa"/>
          </w:tcPr>
          <w:p w14:paraId="74D797D7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at provision for suitable storage early in the course</w:t>
            </w:r>
          </w:p>
        </w:tc>
        <w:tc>
          <w:tcPr>
            <w:tcW w:w="4140" w:type="dxa"/>
          </w:tcPr>
          <w:p w14:paraId="0DE8FEA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alternative spaces</w:t>
            </w:r>
          </w:p>
        </w:tc>
        <w:tc>
          <w:tcPr>
            <w:tcW w:w="2520" w:type="dxa"/>
          </w:tcPr>
          <w:p w14:paraId="3E7D3324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47B27544" w14:textId="77777777">
        <w:trPr>
          <w:trHeight w:val="362"/>
        </w:trPr>
        <w:tc>
          <w:tcPr>
            <w:tcW w:w="4068" w:type="dxa"/>
          </w:tcPr>
          <w:p w14:paraId="30ED461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19A5F98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F638E5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7958333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600B0B05" w14:textId="77777777">
        <w:trPr>
          <w:trHeight w:val="362"/>
        </w:trPr>
        <w:tc>
          <w:tcPr>
            <w:tcW w:w="4068" w:type="dxa"/>
          </w:tcPr>
          <w:p w14:paraId="24497DE8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26FFCB5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D3E73E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FF1886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2CD7A106" w14:textId="77777777">
        <w:trPr>
          <w:trHeight w:val="362"/>
        </w:trPr>
        <w:tc>
          <w:tcPr>
            <w:tcW w:w="4068" w:type="dxa"/>
          </w:tcPr>
          <w:p w14:paraId="22B2A7B8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AD8FCB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16394C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4506FA3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74930BA" w14:textId="77777777" w:rsidR="00B42804" w:rsidRDefault="00B42804"/>
    <w:p w14:paraId="7DDF4FB2" w14:textId="3EE2A146" w:rsidR="00B42804" w:rsidRDefault="00BD280C">
      <w:r>
        <w:rPr>
          <w:sz w:val="22"/>
          <w:szCs w:val="22"/>
        </w:rPr>
        <w:t xml:space="preserve">** </w:t>
      </w:r>
      <w:r>
        <w:rPr>
          <w:sz w:val="22"/>
          <w:szCs w:val="22"/>
        </w:rPr>
        <w:t>All tasks whether set by the awarding body or the centre</w:t>
      </w:r>
      <w:r>
        <w:rPr>
          <w:sz w:val="22"/>
          <w:szCs w:val="22"/>
        </w:rPr>
        <w:t xml:space="preserve"> must be developed in line with the requirements of the specification.</w:t>
      </w:r>
    </w:p>
    <w:p w14:paraId="7B0150BA" w14:textId="77777777" w:rsidR="00B42804" w:rsidRDefault="00BD280C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280"/>
        <w:gridCol w:w="40"/>
        <w:gridCol w:w="4140"/>
        <w:gridCol w:w="2700"/>
      </w:tblGrid>
      <w:tr w:rsidR="00B42804" w14:paraId="1E6F83E4" w14:textId="77777777">
        <w:trPr>
          <w:cantSplit/>
        </w:trPr>
        <w:tc>
          <w:tcPr>
            <w:tcW w:w="4068" w:type="dxa"/>
            <w:vMerge w:val="restart"/>
          </w:tcPr>
          <w:p w14:paraId="7C82F384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Example risks and issues</w:t>
            </w:r>
          </w:p>
          <w:p w14:paraId="46C50A36" w14:textId="77777777" w:rsidR="00B42804" w:rsidRDefault="00B42804">
            <w:pPr>
              <w:jc w:val="right"/>
            </w:pPr>
          </w:p>
        </w:tc>
        <w:tc>
          <w:tcPr>
            <w:tcW w:w="8460" w:type="dxa"/>
            <w:gridSpan w:val="3"/>
          </w:tcPr>
          <w:p w14:paraId="10258BD1" w14:textId="77777777" w:rsidR="00B42804" w:rsidRDefault="00BD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Possible remedial action</w:t>
            </w:r>
          </w:p>
        </w:tc>
        <w:tc>
          <w:tcPr>
            <w:tcW w:w="2700" w:type="dxa"/>
            <w:vMerge w:val="restart"/>
          </w:tcPr>
          <w:p w14:paraId="0B718E5F" w14:textId="77777777" w:rsidR="00B42804" w:rsidRDefault="00BD280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>Staff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42804" w14:paraId="54C77AEC" w14:textId="77777777">
        <w:trPr>
          <w:cantSplit/>
          <w:trHeight w:val="467"/>
        </w:trPr>
        <w:tc>
          <w:tcPr>
            <w:tcW w:w="4068" w:type="dxa"/>
            <w:vMerge/>
          </w:tcPr>
          <w:p w14:paraId="37239034" w14:textId="77777777" w:rsidR="00B42804" w:rsidRDefault="00B42804">
            <w:pPr>
              <w:spacing w:before="120" w:after="120"/>
              <w:rPr>
                <w:b/>
              </w:rPr>
            </w:pPr>
          </w:p>
        </w:tc>
        <w:tc>
          <w:tcPr>
            <w:tcW w:w="4280" w:type="dxa"/>
          </w:tcPr>
          <w:p w14:paraId="6A5FF494" w14:textId="77777777" w:rsidR="00B42804" w:rsidRDefault="00BD280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180" w:type="dxa"/>
            <w:gridSpan w:val="2"/>
          </w:tcPr>
          <w:p w14:paraId="7E36BBDC" w14:textId="77777777" w:rsidR="00B42804" w:rsidRDefault="00BD280C"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700" w:type="dxa"/>
            <w:vMerge/>
          </w:tcPr>
          <w:p w14:paraId="14D1EEEB" w14:textId="77777777" w:rsidR="00B42804" w:rsidRDefault="00B42804">
            <w:pPr>
              <w:spacing w:before="120" w:after="120"/>
              <w:rPr>
                <w:b/>
                <w:sz w:val="22"/>
              </w:rPr>
            </w:pPr>
          </w:p>
        </w:tc>
      </w:tr>
      <w:tr w:rsidR="00B42804" w14:paraId="7F7EBE33" w14:textId="77777777">
        <w:tc>
          <w:tcPr>
            <w:tcW w:w="1522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03C38981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t>Deadlines</w:t>
            </w:r>
          </w:p>
        </w:tc>
      </w:tr>
      <w:tr w:rsidR="00B42804" w14:paraId="666BFA78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3C53AE67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Deadlines not </w:t>
            </w:r>
            <w:r>
              <w:rPr>
                <w:sz w:val="22"/>
                <w:szCs w:val="22"/>
              </w:rPr>
              <w:t>met by candidates</w:t>
            </w:r>
          </w:p>
          <w:p w14:paraId="71567344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1C90ED5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all candidates are briefed on deadlines/penalties for not meeting them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EEE035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what candidates have produced by deadline and seek guidance from awarding body on further action.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C02E731" w14:textId="77777777" w:rsidR="00B42804" w:rsidRDefault="00BD2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Staff/HOF</w:t>
            </w:r>
          </w:p>
        </w:tc>
      </w:tr>
      <w:tr w:rsidR="00B42804" w14:paraId="7FB91DEC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5774CC39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Deadlines for marking and/or </w:t>
            </w:r>
            <w:r>
              <w:rPr>
                <w:sz w:val="22"/>
                <w:szCs w:val="22"/>
              </w:rPr>
              <w:t>paperwork not met by teaching staff/ assessors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36CB7F7F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teaching staff/assessors are given clear deadlines (prior to awarding body ones) to complete marking/paperwork so the exams office can process and send off marks ahead of AB deadlines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7E70E5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guidance from</w:t>
            </w:r>
            <w:r>
              <w:rPr>
                <w:sz w:val="22"/>
                <w:szCs w:val="22"/>
              </w:rPr>
              <w:t xml:space="preserve"> awarding body</w:t>
            </w:r>
          </w:p>
          <w:p w14:paraId="361E0C5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  <w:p w14:paraId="39CBBB7F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7E4CDD4" w14:textId="77777777" w:rsidR="00B42804" w:rsidRDefault="00BD28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HOF/LCl</w:t>
            </w:r>
          </w:p>
        </w:tc>
      </w:tr>
      <w:tr w:rsidR="00B42804" w14:paraId="3503C444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7BBDD3C0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3C71780B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8170B3F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717542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612D31C5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6C8D40B6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01F8886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69645E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E05021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45098509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1DDB4C7A" w14:textId="77777777" w:rsidR="00B42804" w:rsidRDefault="00B4280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0111AC1B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E043BB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74706B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02409EB1" w14:textId="77777777">
        <w:tc>
          <w:tcPr>
            <w:tcW w:w="1522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19418965" w14:textId="77777777" w:rsidR="00B42804" w:rsidRDefault="00BD280C">
            <w:pPr>
              <w:spacing w:before="120" w:after="120"/>
            </w:pPr>
            <w:r>
              <w:rPr>
                <w:b/>
              </w:rPr>
              <w:t>Authentication</w:t>
            </w:r>
          </w:p>
        </w:tc>
      </w:tr>
      <w:tr w:rsidR="00B42804" w14:paraId="42C8038F" w14:textId="77777777">
        <w:trPr>
          <w:trHeight w:val="785"/>
        </w:trPr>
        <w:tc>
          <w:tcPr>
            <w:tcW w:w="4068" w:type="dxa"/>
            <w:tcBorders>
              <w:bottom w:val="single" w:sz="4" w:space="0" w:color="auto"/>
            </w:tcBorders>
          </w:tcPr>
          <w:p w14:paraId="0414AC3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fails to sign authentication form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281F9180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all candidates have authentication forms to sign and attach to work when it is completed before handing in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E1DABF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candidate and ensure form is </w:t>
            </w:r>
            <w:r>
              <w:rPr>
                <w:sz w:val="22"/>
                <w:szCs w:val="22"/>
              </w:rPr>
              <w:t>signed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35AF07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Staff/LCl</w:t>
            </w:r>
          </w:p>
        </w:tc>
      </w:tr>
      <w:tr w:rsidR="00B42804" w14:paraId="62FBF81B" w14:textId="77777777">
        <w:tc>
          <w:tcPr>
            <w:tcW w:w="4068" w:type="dxa"/>
          </w:tcPr>
          <w:p w14:paraId="0E3D683C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staff/assessors fail to complete authentication forms or leave before completing authentication</w:t>
            </w:r>
          </w:p>
        </w:tc>
        <w:tc>
          <w:tcPr>
            <w:tcW w:w="4320" w:type="dxa"/>
            <w:gridSpan w:val="2"/>
          </w:tcPr>
          <w:p w14:paraId="64D46CC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teaching staff/assessors understand importance of authentication forms and the requirement of a signature</w:t>
            </w:r>
          </w:p>
        </w:tc>
        <w:tc>
          <w:tcPr>
            <w:tcW w:w="4140" w:type="dxa"/>
          </w:tcPr>
          <w:p w14:paraId="445D39B3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form</w:t>
            </w:r>
            <w:r>
              <w:rPr>
                <w:sz w:val="22"/>
                <w:szCs w:val="22"/>
              </w:rPr>
              <w:t xml:space="preserve"> to staff for signature. Ensure forms are signed as work is marked, not at end of season</w:t>
            </w:r>
          </w:p>
        </w:tc>
        <w:tc>
          <w:tcPr>
            <w:tcW w:w="2700" w:type="dxa"/>
          </w:tcPr>
          <w:p w14:paraId="477B5F18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HOF/Teaching Staff</w:t>
            </w:r>
          </w:p>
        </w:tc>
      </w:tr>
      <w:tr w:rsidR="00B42804" w14:paraId="4B009B1A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7769FC3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37FDFD6F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5F0665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293CBD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1421A8AA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714B08A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669841E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A24A37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9FEBB0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7F99F179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6A50408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23C91CF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5681A7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CC746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FD1A44B" w14:textId="77777777" w:rsidR="00B42804" w:rsidRDefault="00B42804"/>
    <w:p w14:paraId="3898BC78" w14:textId="77777777" w:rsidR="00B42804" w:rsidRDefault="00BD280C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3780"/>
        <w:gridCol w:w="2700"/>
      </w:tblGrid>
      <w:tr w:rsidR="00B42804" w14:paraId="5BF722AA" w14:textId="77777777">
        <w:trPr>
          <w:cantSplit/>
        </w:trPr>
        <w:tc>
          <w:tcPr>
            <w:tcW w:w="4068" w:type="dxa"/>
            <w:vMerge w:val="restart"/>
          </w:tcPr>
          <w:p w14:paraId="56831EA9" w14:textId="77777777" w:rsidR="00B42804" w:rsidRDefault="00BD280C">
            <w:pPr>
              <w:spacing w:before="120" w:after="12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 Example risks and issues</w:t>
            </w:r>
          </w:p>
          <w:p w14:paraId="7F3C15C7" w14:textId="77777777" w:rsidR="00B42804" w:rsidRDefault="00B42804">
            <w:pPr>
              <w:jc w:val="right"/>
            </w:pPr>
          </w:p>
        </w:tc>
        <w:tc>
          <w:tcPr>
            <w:tcW w:w="8460" w:type="dxa"/>
            <w:gridSpan w:val="2"/>
          </w:tcPr>
          <w:p w14:paraId="3F1C7212" w14:textId="77777777" w:rsidR="00B42804" w:rsidRDefault="00BD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Possible remedial action</w:t>
            </w:r>
          </w:p>
        </w:tc>
        <w:tc>
          <w:tcPr>
            <w:tcW w:w="2700" w:type="dxa"/>
            <w:vMerge w:val="restart"/>
          </w:tcPr>
          <w:p w14:paraId="41510344" w14:textId="77777777" w:rsidR="00B42804" w:rsidRDefault="00BD280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 xml:space="preserve">Staff </w:t>
            </w:r>
          </w:p>
        </w:tc>
      </w:tr>
      <w:tr w:rsidR="00B42804" w14:paraId="53400249" w14:textId="77777777">
        <w:trPr>
          <w:cantSplit/>
          <w:trHeight w:val="467"/>
        </w:trPr>
        <w:tc>
          <w:tcPr>
            <w:tcW w:w="4068" w:type="dxa"/>
            <w:vMerge/>
          </w:tcPr>
          <w:p w14:paraId="32F9C13B" w14:textId="77777777" w:rsidR="00B42804" w:rsidRDefault="00B42804">
            <w:pPr>
              <w:spacing w:before="120" w:after="120"/>
              <w:rPr>
                <w:b/>
              </w:rPr>
            </w:pPr>
          </w:p>
        </w:tc>
        <w:tc>
          <w:tcPr>
            <w:tcW w:w="4680" w:type="dxa"/>
          </w:tcPr>
          <w:p w14:paraId="3276B65F" w14:textId="77777777" w:rsidR="00B42804" w:rsidRDefault="00BD280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3780" w:type="dxa"/>
          </w:tcPr>
          <w:p w14:paraId="0F3F2E5C" w14:textId="77777777" w:rsidR="00B42804" w:rsidRDefault="00BD280C"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700" w:type="dxa"/>
            <w:vMerge/>
          </w:tcPr>
          <w:p w14:paraId="05E23CB8" w14:textId="77777777" w:rsidR="00B42804" w:rsidRDefault="00B42804">
            <w:pPr>
              <w:spacing w:before="120" w:after="120"/>
              <w:rPr>
                <w:b/>
                <w:sz w:val="22"/>
              </w:rPr>
            </w:pPr>
          </w:p>
        </w:tc>
      </w:tr>
      <w:tr w:rsidR="00B42804" w14:paraId="3D6134F1" w14:textId="77777777">
        <w:tc>
          <w:tcPr>
            <w:tcW w:w="4068" w:type="dxa"/>
            <w:shd w:val="clear" w:color="auto" w:fill="E0E0E0"/>
          </w:tcPr>
          <w:p w14:paraId="59A48123" w14:textId="77777777" w:rsidR="00B42804" w:rsidRDefault="00BD280C">
            <w:pPr>
              <w:spacing w:before="120" w:after="120"/>
              <w:rPr>
                <w:b/>
              </w:rPr>
            </w:pPr>
            <w:r>
              <w:rPr>
                <w:b/>
              </w:rPr>
              <w:t>Marking</w:t>
            </w:r>
          </w:p>
        </w:tc>
        <w:tc>
          <w:tcPr>
            <w:tcW w:w="4680" w:type="dxa"/>
            <w:shd w:val="clear" w:color="auto" w:fill="E0E0E0"/>
          </w:tcPr>
          <w:p w14:paraId="16FAF4A8" w14:textId="77777777" w:rsidR="00B42804" w:rsidRDefault="00B4280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34889BD0" w14:textId="77777777" w:rsidR="00B42804" w:rsidRDefault="00B4280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E0E0E0"/>
          </w:tcPr>
          <w:p w14:paraId="77CE38AD" w14:textId="77777777" w:rsidR="00B42804" w:rsidRDefault="00B4280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2804" w14:paraId="0D151D07" w14:textId="77777777">
        <w:tc>
          <w:tcPr>
            <w:tcW w:w="4068" w:type="dxa"/>
          </w:tcPr>
          <w:p w14:paraId="5538D133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</w:t>
            </w:r>
            <w:r>
              <w:rPr>
                <w:sz w:val="22"/>
                <w:szCs w:val="22"/>
              </w:rPr>
              <w:t>staff/assessors interpret marking descriptions incorrectly</w:t>
            </w:r>
          </w:p>
        </w:tc>
        <w:tc>
          <w:tcPr>
            <w:tcW w:w="4680" w:type="dxa"/>
          </w:tcPr>
          <w:p w14:paraId="7FBE6E9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appropriate training and practicing of marking.  Plan for sampling of marking during the practice phase.</w:t>
            </w:r>
          </w:p>
        </w:tc>
        <w:tc>
          <w:tcPr>
            <w:tcW w:w="3780" w:type="dxa"/>
          </w:tcPr>
          <w:p w14:paraId="47A5614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for remarking.  Consult awarding body specification for appropriate procedure</w:t>
            </w:r>
          </w:p>
        </w:tc>
        <w:tc>
          <w:tcPr>
            <w:tcW w:w="2700" w:type="dxa"/>
          </w:tcPr>
          <w:p w14:paraId="2E91090E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1450A7A8" w14:textId="77777777">
        <w:tc>
          <w:tcPr>
            <w:tcW w:w="4068" w:type="dxa"/>
          </w:tcPr>
          <w:p w14:paraId="7E075F32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Centre does not run standardisation activity as required by the awarding body</w:t>
            </w:r>
          </w:p>
        </w:tc>
        <w:tc>
          <w:tcPr>
            <w:tcW w:w="4680" w:type="dxa"/>
          </w:tcPr>
          <w:p w14:paraId="7BDBF034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against the requirements for standardisation for the awarding body when and how this activity will be conducted.</w:t>
            </w:r>
          </w:p>
        </w:tc>
        <w:tc>
          <w:tcPr>
            <w:tcW w:w="3780" w:type="dxa"/>
          </w:tcPr>
          <w:p w14:paraId="3F9B0296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with the awarding body whether a later stand</w:t>
            </w:r>
            <w:r>
              <w:rPr>
                <w:sz w:val="22"/>
                <w:szCs w:val="22"/>
              </w:rPr>
              <w:t>ardisation event can be arranged.</w:t>
            </w:r>
          </w:p>
        </w:tc>
        <w:tc>
          <w:tcPr>
            <w:tcW w:w="2700" w:type="dxa"/>
          </w:tcPr>
          <w:p w14:paraId="38BF0C89" w14:textId="77777777" w:rsidR="00B42804" w:rsidRDefault="00BD28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MBo/HOF</w:t>
            </w:r>
          </w:p>
        </w:tc>
      </w:tr>
      <w:tr w:rsidR="00B42804" w14:paraId="16577AD8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753CA13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2026665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11F043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DF25FF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10974506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35105F3A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021F4B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B6A0C5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642828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22457FE4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163FBCF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640212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44801B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F3425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413F4CB5" w14:textId="77777777">
        <w:tc>
          <w:tcPr>
            <w:tcW w:w="4068" w:type="dxa"/>
            <w:shd w:val="clear" w:color="auto" w:fill="E0E0E0"/>
          </w:tcPr>
          <w:p w14:paraId="5F4817B5" w14:textId="77777777" w:rsidR="00B42804" w:rsidRDefault="00B4280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E0E0E0"/>
          </w:tcPr>
          <w:p w14:paraId="6BC2585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19C3D66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E0E0E0"/>
          </w:tcPr>
          <w:p w14:paraId="0905DEC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3D9F19E9" w14:textId="77777777">
        <w:tc>
          <w:tcPr>
            <w:tcW w:w="4068" w:type="dxa"/>
          </w:tcPr>
          <w:p w14:paraId="346E973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11ACF70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38E52D0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60BCC07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03FC09BA" w14:textId="77777777">
        <w:tc>
          <w:tcPr>
            <w:tcW w:w="4068" w:type="dxa"/>
          </w:tcPr>
          <w:p w14:paraId="1BB1D2BE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0FEE875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CCBA113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AEF28C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316BAD54" w14:textId="77777777">
        <w:tc>
          <w:tcPr>
            <w:tcW w:w="4068" w:type="dxa"/>
          </w:tcPr>
          <w:p w14:paraId="770DD73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906777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8217D93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7DB417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4CEAAD99" w14:textId="77777777">
        <w:tc>
          <w:tcPr>
            <w:tcW w:w="4068" w:type="dxa"/>
          </w:tcPr>
          <w:p w14:paraId="0AE5386D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16B256F6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2BED90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E98F48C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706361FB" w14:textId="77777777">
        <w:tc>
          <w:tcPr>
            <w:tcW w:w="4068" w:type="dxa"/>
          </w:tcPr>
          <w:p w14:paraId="6212A17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7FC95F1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B520823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50F20A0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22395B47" w14:textId="77777777">
        <w:tc>
          <w:tcPr>
            <w:tcW w:w="4068" w:type="dxa"/>
          </w:tcPr>
          <w:p w14:paraId="2FB2BB71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76CDAF3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BC70680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D5147B9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  <w:tr w:rsidR="00B42804" w14:paraId="2EE92ABA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0D6F68D2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614F25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CA1DA54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41C9D8" w14:textId="77777777" w:rsidR="00B42804" w:rsidRDefault="00B4280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218F172" w14:textId="77777777" w:rsidR="00B42804" w:rsidRDefault="00B42804">
      <w:pPr>
        <w:rPr>
          <w:sz w:val="22"/>
          <w:szCs w:val="22"/>
        </w:rPr>
      </w:pPr>
    </w:p>
    <w:sectPr w:rsidR="00B4280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902" w:right="851" w:bottom="1077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2F29" w14:textId="77777777" w:rsidR="00BD280C" w:rsidRDefault="00BD280C">
      <w:r>
        <w:separator/>
      </w:r>
    </w:p>
  </w:endnote>
  <w:endnote w:type="continuationSeparator" w:id="0">
    <w:p w14:paraId="3834D3CF" w14:textId="77777777" w:rsidR="00BD280C" w:rsidRDefault="00BD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4999" w14:textId="77777777" w:rsidR="00B42804" w:rsidRDefault="00BD280C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 xml:space="preserve"> </w:t>
    </w:r>
  </w:p>
  <w:p w14:paraId="117E648D" w14:textId="77777777" w:rsidR="00B42804" w:rsidRDefault="00B42804">
    <w:pPr>
      <w:pStyle w:val="Footer"/>
      <w:rPr>
        <w:i/>
        <w:sz w:val="22"/>
        <w:szCs w:val="22"/>
      </w:rPr>
    </w:pPr>
  </w:p>
  <w:p w14:paraId="38E43344" w14:textId="77777777" w:rsidR="00B42804" w:rsidRDefault="00B42804">
    <w:pPr>
      <w:pStyle w:val="Footer"/>
      <w:rPr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2CDD" w14:textId="25409FE0" w:rsidR="00B42804" w:rsidRDefault="00BD280C">
    <w:pPr>
      <w:pStyle w:val="Footer"/>
      <w:tabs>
        <w:tab w:val="clear" w:pos="4153"/>
        <w:tab w:val="clear" w:pos="8306"/>
        <w:tab w:val="center" w:pos="7426"/>
        <w:tab w:val="right" w:pos="14853"/>
      </w:tabs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N:\</w:t>
    </w:r>
    <w:r w:rsidR="00DC715C">
      <w:rPr>
        <w:noProof/>
      </w:rPr>
      <w:t>NEA</w:t>
    </w:r>
    <w:r>
      <w:rPr>
        <w:noProof/>
      </w:rPr>
      <w:t xml:space="preserve">\Charles </w:t>
    </w:r>
    <w:r>
      <w:rPr>
        <w:noProof/>
      </w:rPr>
      <w:t>DarwinRisk_management_process_Draft.docx</w:t>
    </w:r>
    <w:r>
      <w:rPr>
        <w:noProof/>
      </w:rPr>
      <w:fldChar w:fldCharType="end"/>
    </w:r>
    <w:r>
      <w:fldChar w:fldCharType="begin"/>
    </w:r>
    <w:r>
      <w:instrText xml:space="preserve"> DATE   \* MERGEFORMAT </w:instrText>
    </w:r>
    <w:r>
      <w:fldChar w:fldCharType="separate"/>
    </w:r>
    <w:r w:rsidR="003F618E">
      <w:rPr>
        <w:noProof/>
      </w:rPr>
      <w:t>09/10/2020</w:t>
    </w:r>
    <w:r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A7E4" w14:textId="77777777" w:rsidR="00BD280C" w:rsidRDefault="00BD280C">
      <w:r>
        <w:separator/>
      </w:r>
    </w:p>
  </w:footnote>
  <w:footnote w:type="continuationSeparator" w:id="0">
    <w:p w14:paraId="0189F836" w14:textId="77777777" w:rsidR="00BD280C" w:rsidRDefault="00BD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125C" w14:textId="77777777" w:rsidR="00B42804" w:rsidRDefault="00BD280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Risk management process </w:t>
    </w:r>
  </w:p>
  <w:p w14:paraId="57D154BF" w14:textId="77777777" w:rsidR="00B42804" w:rsidRDefault="00B42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FB01" w14:textId="77777777" w:rsidR="00B42804" w:rsidRDefault="00BD280C">
    <w:pPr>
      <w:pStyle w:val="Header"/>
    </w:pPr>
    <w:r>
      <w:rPr>
        <w:rFonts w:cs="Arial"/>
        <w:b/>
        <w:bCs/>
        <w:noProof/>
        <w:sz w:val="22"/>
      </w:rPr>
      <w:drawing>
        <wp:inline distT="0" distB="0" distL="0" distR="0" wp14:anchorId="4958FF3F" wp14:editId="7644F67D">
          <wp:extent cx="5419725" cy="1533525"/>
          <wp:effectExtent l="0" t="0" r="9525" b="9525"/>
          <wp:docPr id="1" name="Picture 1" descr="cds-logo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s-logo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81D"/>
    <w:multiLevelType w:val="hybridMultilevel"/>
    <w:tmpl w:val="943AEB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1A71"/>
    <w:multiLevelType w:val="hybridMultilevel"/>
    <w:tmpl w:val="0AE669B8"/>
    <w:lvl w:ilvl="0" w:tplc="63868D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04"/>
    <w:rsid w:val="000F780C"/>
    <w:rsid w:val="0035214D"/>
    <w:rsid w:val="003F618E"/>
    <w:rsid w:val="00602F9B"/>
    <w:rsid w:val="00687EDE"/>
    <w:rsid w:val="00AA34E2"/>
    <w:rsid w:val="00B42804"/>
    <w:rsid w:val="00BD280C"/>
    <w:rsid w:val="00D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9EB31"/>
  <w15:docId w15:val="{AB46B326-9B08-472B-A09A-0A2689F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550"/>
      <w:outlineLvl w:val="2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50"/>
    </w:pPr>
    <w:rPr>
      <w:rFonts w:cs="Arial"/>
      <w:sz w:val="22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QCA</Company>
  <LinksUpToDate>false</LinksUpToDate>
  <CharactersWithSpaces>7017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http://www.qcda.gov.uk/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Francis</dc:creator>
  <cp:keywords/>
  <dc:description/>
  <cp:lastModifiedBy>PaulandLynne</cp:lastModifiedBy>
  <cp:revision>10</cp:revision>
  <cp:lastPrinted>2010-10-20T14:08:00Z</cp:lastPrinted>
  <dcterms:created xsi:type="dcterms:W3CDTF">2016-10-12T13:21:00Z</dcterms:created>
  <dcterms:modified xsi:type="dcterms:W3CDTF">2020-10-09T11:09:00Z</dcterms:modified>
</cp:coreProperties>
</file>