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7215" w14:textId="2C590C85" w:rsidR="00740911" w:rsidRDefault="00740911" w:rsidP="006E628E">
      <w:pPr>
        <w:jc w:val="center"/>
        <w:rPr>
          <w:b/>
        </w:rPr>
      </w:pPr>
      <w:r>
        <w:rPr>
          <w:noProof/>
          <w:lang w:val="en-GB" w:eastAsia="en-GB"/>
        </w:rPr>
        <w:drawing>
          <wp:inline distT="0" distB="0" distL="0" distR="0" wp14:anchorId="6F420548" wp14:editId="1C92231D">
            <wp:extent cx="5731510" cy="875665"/>
            <wp:effectExtent l="0" t="0" r="2540" b="635"/>
            <wp:docPr id="13" name="Picture 13" descr="cid:image001.png@01D818E9.C05E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8E9.C05E1E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875665"/>
                    </a:xfrm>
                    <a:prstGeom prst="rect">
                      <a:avLst/>
                    </a:prstGeom>
                    <a:noFill/>
                    <a:ln>
                      <a:noFill/>
                    </a:ln>
                  </pic:spPr>
                </pic:pic>
              </a:graphicData>
            </a:graphic>
          </wp:inline>
        </w:drawing>
      </w:r>
    </w:p>
    <w:p w14:paraId="757D982B" w14:textId="227ACEB3" w:rsidR="006E628E" w:rsidRDefault="006E628E" w:rsidP="006E628E">
      <w:pPr>
        <w:jc w:val="center"/>
        <w:rPr>
          <w:b/>
          <w:sz w:val="22"/>
          <w:szCs w:val="22"/>
        </w:rPr>
      </w:pPr>
      <w:r w:rsidRPr="006518B9">
        <w:rPr>
          <w:b/>
        </w:rPr>
        <w:t>This policy applies to all schools in CDAT</w:t>
      </w:r>
      <w:r>
        <w:rPr>
          <w:b/>
        </w:rPr>
        <w:t xml:space="preserve"> </w:t>
      </w:r>
    </w:p>
    <w:p w14:paraId="34F9F094" w14:textId="77777777" w:rsidR="006E628E" w:rsidRDefault="006E628E" w:rsidP="007E413D">
      <w:pPr>
        <w:pStyle w:val="NoSpacing"/>
        <w:jc w:val="center"/>
        <w:rPr>
          <w:rFonts w:eastAsia="Times New Roman"/>
          <w:b/>
          <w:sz w:val="24"/>
          <w:szCs w:val="24"/>
          <w:lang w:eastAsia="en-GB"/>
        </w:rPr>
      </w:pPr>
    </w:p>
    <w:p w14:paraId="1AEFD13B" w14:textId="77777777" w:rsidR="007E413D" w:rsidRPr="007E413D" w:rsidRDefault="007E413D" w:rsidP="007E413D">
      <w:pPr>
        <w:pStyle w:val="NoSpacing"/>
        <w:jc w:val="center"/>
        <w:rPr>
          <w:rFonts w:eastAsia="Times New Roman"/>
          <w:b/>
          <w:sz w:val="24"/>
          <w:szCs w:val="24"/>
          <w:lang w:eastAsia="en-GB"/>
        </w:rPr>
      </w:pPr>
      <w:r w:rsidRPr="007E413D">
        <w:rPr>
          <w:rFonts w:eastAsia="Times New Roman"/>
          <w:b/>
          <w:sz w:val="24"/>
          <w:szCs w:val="24"/>
          <w:lang w:eastAsia="en-GB"/>
        </w:rPr>
        <w:t>Gifts and Hospitality Policy</w:t>
      </w:r>
    </w:p>
    <w:p w14:paraId="1AEFD13C" w14:textId="77777777" w:rsidR="007E413D" w:rsidRPr="007E413D" w:rsidRDefault="007E413D" w:rsidP="007E413D">
      <w:pPr>
        <w:pStyle w:val="NoSpacing"/>
        <w:rPr>
          <w:rFonts w:eastAsia="Times New Roman"/>
          <w:sz w:val="24"/>
          <w:szCs w:val="24"/>
          <w:lang w:eastAsia="en-GB"/>
        </w:rPr>
      </w:pPr>
    </w:p>
    <w:p w14:paraId="1AEFD13D" w14:textId="77777777" w:rsidR="007E413D" w:rsidRPr="007E413D" w:rsidRDefault="007E413D" w:rsidP="007E413D">
      <w:pPr>
        <w:pStyle w:val="NoSpacing"/>
        <w:rPr>
          <w:rFonts w:eastAsia="Times New Roman"/>
          <w:b/>
          <w:sz w:val="24"/>
          <w:szCs w:val="24"/>
          <w:lang w:eastAsia="en-GB"/>
        </w:rPr>
      </w:pPr>
      <w:r w:rsidRPr="007E413D">
        <w:rPr>
          <w:rFonts w:eastAsia="Times New Roman"/>
          <w:sz w:val="24"/>
          <w:szCs w:val="24"/>
          <w:lang w:eastAsia="en-GB"/>
        </w:rPr>
        <w:t>1.</w:t>
      </w:r>
      <w:r w:rsidRPr="007E413D">
        <w:rPr>
          <w:rFonts w:eastAsia="Times New Roman"/>
          <w:sz w:val="24"/>
          <w:szCs w:val="24"/>
          <w:lang w:eastAsia="en-GB"/>
        </w:rPr>
        <w:tab/>
      </w:r>
      <w:r w:rsidRPr="007E413D">
        <w:rPr>
          <w:rFonts w:eastAsia="Times New Roman"/>
          <w:b/>
          <w:sz w:val="24"/>
          <w:szCs w:val="24"/>
          <w:lang w:eastAsia="en-GB"/>
        </w:rPr>
        <w:t>Introduction</w:t>
      </w:r>
    </w:p>
    <w:p w14:paraId="1AEFD13E" w14:textId="77777777" w:rsidR="007E413D" w:rsidRPr="007E413D" w:rsidRDefault="007E413D" w:rsidP="007E413D">
      <w:pPr>
        <w:pStyle w:val="NoSpacing"/>
        <w:rPr>
          <w:rFonts w:eastAsia="Times New Roman"/>
          <w:b/>
          <w:sz w:val="24"/>
          <w:szCs w:val="24"/>
          <w:lang w:eastAsia="en-GB"/>
        </w:rPr>
      </w:pPr>
    </w:p>
    <w:p w14:paraId="1AEFD13F" w14:textId="291F260C"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1.1</w:t>
      </w:r>
      <w:r w:rsidRPr="007E413D">
        <w:rPr>
          <w:rFonts w:eastAsia="Times New Roman"/>
          <w:b/>
          <w:sz w:val="24"/>
          <w:szCs w:val="24"/>
          <w:lang w:eastAsia="en-GB"/>
        </w:rPr>
        <w:tab/>
      </w:r>
      <w:r w:rsidRPr="007E413D">
        <w:rPr>
          <w:rFonts w:eastAsia="Times New Roman"/>
          <w:sz w:val="24"/>
          <w:szCs w:val="24"/>
          <w:lang w:eastAsia="en-GB"/>
        </w:rPr>
        <w:t xml:space="preserve">In terms of accountability it is important for </w:t>
      </w:r>
      <w:r w:rsidR="0033482C">
        <w:rPr>
          <w:rFonts w:eastAsia="Times New Roman"/>
          <w:sz w:val="24"/>
          <w:szCs w:val="24"/>
          <w:lang w:eastAsia="en-GB"/>
        </w:rPr>
        <w:t xml:space="preserve">CDAT </w:t>
      </w:r>
      <w:r w:rsidRPr="007E413D">
        <w:rPr>
          <w:rFonts w:eastAsia="Times New Roman"/>
          <w:sz w:val="24"/>
          <w:szCs w:val="24"/>
          <w:lang w:eastAsia="en-GB"/>
        </w:rPr>
        <w:t xml:space="preserve">to have in place a written policy that regulates the relationship between </w:t>
      </w:r>
      <w:r w:rsidR="0033482C">
        <w:rPr>
          <w:rFonts w:eastAsia="Times New Roman"/>
          <w:sz w:val="24"/>
          <w:szCs w:val="24"/>
          <w:lang w:eastAsia="en-GB"/>
        </w:rPr>
        <w:t>CDAT</w:t>
      </w:r>
      <w:r w:rsidRPr="007E413D">
        <w:rPr>
          <w:rFonts w:eastAsia="Times New Roman"/>
          <w:sz w:val="24"/>
          <w:szCs w:val="24"/>
          <w:lang w:eastAsia="en-GB"/>
        </w:rPr>
        <w:t xml:space="preserve">, its staff and the external environment.  This policy provides a safeguard for </w:t>
      </w:r>
      <w:r w:rsidR="0033482C">
        <w:rPr>
          <w:rFonts w:eastAsia="Times New Roman"/>
          <w:sz w:val="24"/>
          <w:szCs w:val="24"/>
          <w:lang w:eastAsia="en-GB"/>
        </w:rPr>
        <w:t xml:space="preserve">each </w:t>
      </w:r>
      <w:r w:rsidR="00E979B6">
        <w:rPr>
          <w:rFonts w:eastAsia="Times New Roman"/>
          <w:sz w:val="24"/>
          <w:szCs w:val="24"/>
          <w:lang w:eastAsia="en-GB"/>
        </w:rPr>
        <w:t xml:space="preserve">school, as operated by Charles Darwin </w:t>
      </w:r>
      <w:r w:rsidRPr="007E413D">
        <w:rPr>
          <w:rFonts w:eastAsia="Times New Roman"/>
          <w:sz w:val="24"/>
          <w:szCs w:val="24"/>
          <w:lang w:eastAsia="en-GB"/>
        </w:rPr>
        <w:t>Academy Trust</w:t>
      </w:r>
      <w:r w:rsidR="00E979B6">
        <w:rPr>
          <w:rFonts w:eastAsia="Times New Roman"/>
          <w:sz w:val="24"/>
          <w:szCs w:val="24"/>
          <w:lang w:eastAsia="en-GB"/>
        </w:rPr>
        <w:t>,</w:t>
      </w:r>
      <w:r w:rsidRPr="007E413D">
        <w:rPr>
          <w:rFonts w:eastAsia="Times New Roman"/>
          <w:sz w:val="24"/>
          <w:szCs w:val="24"/>
          <w:lang w:eastAsia="en-GB"/>
        </w:rPr>
        <w:t xml:space="preserve"> by providing clarity about the standards set and what is expected of its employees.</w:t>
      </w:r>
    </w:p>
    <w:p w14:paraId="1AEFD140" w14:textId="77777777" w:rsidR="007E413D" w:rsidRPr="007E413D" w:rsidRDefault="007E413D" w:rsidP="007E413D">
      <w:pPr>
        <w:pStyle w:val="NoSpacing"/>
        <w:ind w:left="720" w:hanging="720"/>
        <w:rPr>
          <w:rFonts w:eastAsia="Times New Roman"/>
          <w:sz w:val="24"/>
          <w:szCs w:val="24"/>
          <w:lang w:eastAsia="en-GB"/>
        </w:rPr>
      </w:pPr>
    </w:p>
    <w:p w14:paraId="1AEFD141" w14:textId="77777777"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1.2</w:t>
      </w:r>
      <w:r w:rsidRPr="007E413D">
        <w:rPr>
          <w:rFonts w:eastAsia="Times New Roman"/>
          <w:sz w:val="24"/>
          <w:szCs w:val="24"/>
          <w:lang w:eastAsia="en-GB"/>
        </w:rPr>
        <w:tab/>
        <w:t>The acceptance of gifts and offers of hospitality can give rise to suspicion of improper conduct, particularly if offered by individuals or companies that are undertaking, or hoping to undertake, business with the organisation. </w:t>
      </w:r>
    </w:p>
    <w:p w14:paraId="1AEFD142" w14:textId="77777777" w:rsidR="007E413D" w:rsidRPr="007E413D" w:rsidRDefault="007E413D" w:rsidP="007E413D">
      <w:pPr>
        <w:pStyle w:val="NoSpacing"/>
        <w:ind w:left="720" w:hanging="720"/>
        <w:rPr>
          <w:rFonts w:eastAsia="Times New Roman"/>
          <w:sz w:val="24"/>
          <w:szCs w:val="24"/>
          <w:lang w:eastAsia="en-GB"/>
        </w:rPr>
      </w:pPr>
    </w:p>
    <w:p w14:paraId="1AEFD143" w14:textId="77777777"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1.3</w:t>
      </w:r>
      <w:r w:rsidRPr="007E413D">
        <w:rPr>
          <w:rFonts w:eastAsia="Times New Roman"/>
          <w:sz w:val="24"/>
          <w:szCs w:val="24"/>
          <w:lang w:eastAsia="en-GB"/>
        </w:rPr>
        <w:tab/>
        <w:t xml:space="preserve">The Gifts &amp; Hospitality Policy lays down the underlying principles of accepting and refusing gifts and hospitality, as well as providing a methodology for the recording of such instances.  </w:t>
      </w:r>
    </w:p>
    <w:p w14:paraId="1AEFD144" w14:textId="77777777" w:rsidR="007E413D" w:rsidRPr="007E413D" w:rsidRDefault="007E413D" w:rsidP="007E413D">
      <w:pPr>
        <w:pStyle w:val="NoSpacing"/>
        <w:ind w:left="720" w:hanging="720"/>
        <w:rPr>
          <w:rFonts w:eastAsia="Times New Roman"/>
          <w:sz w:val="24"/>
          <w:szCs w:val="24"/>
          <w:lang w:eastAsia="en-GB"/>
        </w:rPr>
      </w:pPr>
    </w:p>
    <w:p w14:paraId="1AEFD145" w14:textId="2F27FA7A"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1.4</w:t>
      </w:r>
      <w:r w:rsidRPr="007E413D">
        <w:rPr>
          <w:rFonts w:eastAsia="Times New Roman"/>
          <w:sz w:val="24"/>
          <w:szCs w:val="24"/>
          <w:lang w:eastAsia="en-GB"/>
        </w:rPr>
        <w:tab/>
        <w:t>This policy lays down the accepted amounts for staff with regard to gifts and hospitality and employees must ensure that any hospitality is recorded. This policy applies to all members of staff</w:t>
      </w:r>
      <w:r w:rsidR="007D0D4F">
        <w:rPr>
          <w:rFonts w:eastAsia="Times New Roman"/>
          <w:sz w:val="24"/>
          <w:szCs w:val="24"/>
          <w:lang w:eastAsia="en-GB"/>
        </w:rPr>
        <w:t xml:space="preserve"> and includes gifts from parents (including aggregated gifts) as well as from contractors/suppliers.</w:t>
      </w:r>
    </w:p>
    <w:p w14:paraId="1AEFD146" w14:textId="77777777" w:rsidR="007E413D" w:rsidRPr="007E413D" w:rsidRDefault="007E413D" w:rsidP="007E413D">
      <w:pPr>
        <w:pStyle w:val="NoSpacing"/>
        <w:rPr>
          <w:rFonts w:eastAsia="Times New Roman"/>
          <w:sz w:val="24"/>
          <w:szCs w:val="24"/>
          <w:lang w:eastAsia="en-GB"/>
        </w:rPr>
      </w:pPr>
    </w:p>
    <w:p w14:paraId="1AEFD147" w14:textId="77777777" w:rsidR="007E413D" w:rsidRPr="007E413D" w:rsidRDefault="007E413D" w:rsidP="007E413D">
      <w:pPr>
        <w:pStyle w:val="NoSpacing"/>
        <w:rPr>
          <w:rFonts w:eastAsia="Times New Roman"/>
          <w:b/>
          <w:sz w:val="24"/>
          <w:szCs w:val="24"/>
          <w:lang w:eastAsia="en-GB"/>
        </w:rPr>
      </w:pPr>
      <w:r w:rsidRPr="007E413D">
        <w:rPr>
          <w:rFonts w:eastAsia="Times New Roman"/>
          <w:b/>
          <w:sz w:val="24"/>
          <w:szCs w:val="24"/>
          <w:lang w:eastAsia="en-GB"/>
        </w:rPr>
        <w:t>2.</w:t>
      </w:r>
      <w:r w:rsidRPr="007E413D">
        <w:rPr>
          <w:rFonts w:eastAsia="Times New Roman"/>
          <w:b/>
          <w:sz w:val="24"/>
          <w:szCs w:val="24"/>
          <w:lang w:eastAsia="en-GB"/>
        </w:rPr>
        <w:tab/>
        <w:t>Gifts</w:t>
      </w:r>
    </w:p>
    <w:p w14:paraId="1AEFD148" w14:textId="77777777" w:rsidR="007E413D" w:rsidRPr="007E413D" w:rsidRDefault="007E413D" w:rsidP="007E413D">
      <w:pPr>
        <w:pStyle w:val="NoSpacing"/>
        <w:ind w:left="720" w:hanging="720"/>
        <w:rPr>
          <w:rFonts w:eastAsia="Times New Roman"/>
          <w:sz w:val="24"/>
          <w:szCs w:val="24"/>
          <w:lang w:eastAsia="en-GB"/>
        </w:rPr>
      </w:pPr>
    </w:p>
    <w:p w14:paraId="1AEFD149" w14:textId="6051AE85"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2.1</w:t>
      </w:r>
      <w:r w:rsidRPr="007E413D">
        <w:rPr>
          <w:rFonts w:eastAsia="Times New Roman"/>
          <w:sz w:val="24"/>
          <w:szCs w:val="24"/>
          <w:lang w:eastAsia="en-GB"/>
        </w:rPr>
        <w:tab/>
        <w:t>Staff may accept occasional seasonal gifts of a low value such as calendars, diaries and pens. It is not necessary to ascertain the exact value of such gifts but anything that a</w:t>
      </w:r>
      <w:r w:rsidR="00E66D9A">
        <w:rPr>
          <w:rFonts w:eastAsia="Times New Roman"/>
          <w:sz w:val="24"/>
          <w:szCs w:val="24"/>
          <w:lang w:eastAsia="en-GB"/>
        </w:rPr>
        <w:t>ppears to be worth more than £50</w:t>
      </w:r>
      <w:r w:rsidRPr="007E413D">
        <w:rPr>
          <w:rFonts w:eastAsia="Times New Roman"/>
          <w:sz w:val="24"/>
          <w:szCs w:val="24"/>
          <w:lang w:eastAsia="en-GB"/>
        </w:rPr>
        <w:t xml:space="preserve"> should be </w:t>
      </w:r>
      <w:r w:rsidR="00472E22">
        <w:rPr>
          <w:rFonts w:eastAsia="Times New Roman"/>
          <w:sz w:val="24"/>
          <w:szCs w:val="24"/>
          <w:lang w:eastAsia="en-GB"/>
        </w:rPr>
        <w:t>recorded</w:t>
      </w:r>
      <w:r w:rsidRPr="007E413D">
        <w:rPr>
          <w:rFonts w:eastAsia="Times New Roman"/>
          <w:sz w:val="24"/>
          <w:szCs w:val="24"/>
          <w:lang w:eastAsia="en-GB"/>
        </w:rPr>
        <w:t xml:space="preserve">. </w:t>
      </w:r>
      <w:r>
        <w:rPr>
          <w:rFonts w:eastAsia="Times New Roman"/>
          <w:sz w:val="24"/>
          <w:szCs w:val="24"/>
          <w:lang w:eastAsia="en-GB"/>
        </w:rPr>
        <w:t xml:space="preserve"> </w:t>
      </w:r>
      <w:r w:rsidRPr="007E413D">
        <w:rPr>
          <w:rFonts w:eastAsia="Times New Roman"/>
          <w:sz w:val="24"/>
          <w:szCs w:val="24"/>
          <w:lang w:eastAsia="en-GB"/>
        </w:rPr>
        <w:t>Staff should exercise careful judgement in such cases.</w:t>
      </w:r>
    </w:p>
    <w:p w14:paraId="1AEFD14A" w14:textId="77777777" w:rsidR="007E413D" w:rsidRPr="007E413D" w:rsidRDefault="007E413D" w:rsidP="007E413D">
      <w:pPr>
        <w:pStyle w:val="NoSpacing"/>
        <w:ind w:left="720" w:hanging="720"/>
        <w:rPr>
          <w:rFonts w:eastAsia="Times New Roman"/>
          <w:sz w:val="24"/>
          <w:szCs w:val="24"/>
          <w:lang w:eastAsia="en-GB"/>
        </w:rPr>
      </w:pPr>
    </w:p>
    <w:p w14:paraId="1AEFD14B" w14:textId="77777777" w:rsidR="007E413D" w:rsidRPr="007E413D" w:rsidRDefault="007E413D" w:rsidP="007E413D">
      <w:pPr>
        <w:pStyle w:val="NoSpacing"/>
        <w:rPr>
          <w:rFonts w:eastAsia="Times New Roman"/>
          <w:b/>
          <w:sz w:val="24"/>
          <w:szCs w:val="24"/>
          <w:lang w:eastAsia="en-GB"/>
        </w:rPr>
      </w:pPr>
      <w:r w:rsidRPr="007E413D">
        <w:rPr>
          <w:rFonts w:eastAsia="Times New Roman"/>
          <w:b/>
          <w:sz w:val="24"/>
          <w:szCs w:val="24"/>
          <w:lang w:eastAsia="en-GB"/>
        </w:rPr>
        <w:t>3.</w:t>
      </w:r>
      <w:r w:rsidRPr="007E413D">
        <w:rPr>
          <w:rFonts w:eastAsia="Times New Roman"/>
          <w:b/>
          <w:sz w:val="24"/>
          <w:szCs w:val="24"/>
          <w:lang w:eastAsia="en-GB"/>
        </w:rPr>
        <w:tab/>
        <w:t>Hospitality</w:t>
      </w:r>
    </w:p>
    <w:p w14:paraId="1AEFD14C" w14:textId="77777777" w:rsidR="007E413D" w:rsidRPr="007E413D" w:rsidRDefault="007E413D" w:rsidP="007E413D">
      <w:pPr>
        <w:pStyle w:val="NoSpacing"/>
        <w:rPr>
          <w:rFonts w:eastAsia="Times New Roman"/>
          <w:sz w:val="24"/>
          <w:szCs w:val="24"/>
          <w:lang w:eastAsia="en-GB"/>
        </w:rPr>
      </w:pPr>
    </w:p>
    <w:p w14:paraId="1AEFD14D" w14:textId="77777777" w:rsidR="007E413D" w:rsidRPr="007E413D" w:rsidRDefault="007E413D" w:rsidP="007E413D">
      <w:pPr>
        <w:pStyle w:val="NoSpacing"/>
        <w:ind w:left="720" w:hanging="720"/>
        <w:rPr>
          <w:rFonts w:eastAsia="Times New Roman"/>
          <w:sz w:val="24"/>
          <w:szCs w:val="24"/>
          <w:lang w:eastAsia="en-GB"/>
        </w:rPr>
      </w:pPr>
      <w:r w:rsidRPr="007E413D">
        <w:rPr>
          <w:rFonts w:eastAsia="Times New Roman"/>
          <w:sz w:val="24"/>
          <w:szCs w:val="24"/>
          <w:lang w:eastAsia="en-GB"/>
        </w:rPr>
        <w:t>3.1</w:t>
      </w:r>
      <w:r w:rsidRPr="007E413D">
        <w:rPr>
          <w:rFonts w:eastAsia="Times New Roman"/>
          <w:sz w:val="24"/>
          <w:szCs w:val="24"/>
          <w:lang w:eastAsia="en-GB"/>
        </w:rPr>
        <w:tab/>
        <w:t>Working lunches provided on a modest scale and on an occasional basis are part of normal business practice and staff are not required to obtain formal approval to attend them. However if staff receive a prior invitation to a more formal lunch or dinner they must declare their intention to attend to their line manager.</w:t>
      </w:r>
    </w:p>
    <w:p w14:paraId="1AEFD14E" w14:textId="77777777" w:rsidR="007E413D" w:rsidRPr="007E413D" w:rsidRDefault="007E413D" w:rsidP="007E413D">
      <w:pPr>
        <w:pStyle w:val="NoSpacing"/>
        <w:ind w:left="720" w:hanging="720"/>
        <w:rPr>
          <w:rFonts w:eastAsia="Times New Roman"/>
          <w:sz w:val="24"/>
          <w:szCs w:val="24"/>
          <w:lang w:eastAsia="en-GB"/>
        </w:rPr>
      </w:pPr>
    </w:p>
    <w:p w14:paraId="1AEFD14F" w14:textId="77777777" w:rsidR="007E413D" w:rsidRPr="007E413D" w:rsidRDefault="007E413D" w:rsidP="007E413D">
      <w:pPr>
        <w:pStyle w:val="NoSpacing"/>
        <w:ind w:left="720" w:hanging="720"/>
        <w:rPr>
          <w:rFonts w:eastAsia="Times New Roman"/>
          <w:sz w:val="24"/>
          <w:szCs w:val="24"/>
          <w:lang w:eastAsia="en-GB"/>
        </w:rPr>
      </w:pPr>
      <w:r>
        <w:rPr>
          <w:rFonts w:eastAsia="Times New Roman"/>
          <w:sz w:val="24"/>
          <w:szCs w:val="24"/>
          <w:lang w:eastAsia="en-GB"/>
        </w:rPr>
        <w:t>3.2</w:t>
      </w:r>
      <w:r w:rsidRPr="007E413D">
        <w:rPr>
          <w:rFonts w:eastAsia="Times New Roman"/>
          <w:sz w:val="24"/>
          <w:szCs w:val="24"/>
          <w:lang w:eastAsia="en-GB"/>
        </w:rPr>
        <w:tab/>
        <w:t xml:space="preserve">As with gifts, the refusal of any invitation may cause embarrassment and this must be taken into account by anyone considering or approving such an invitation. Individuals must also take account of the timing of the invitation in relation to decisions which the </w:t>
      </w:r>
      <w:r w:rsidR="00E979B6">
        <w:rPr>
          <w:rFonts w:eastAsia="Times New Roman"/>
          <w:sz w:val="24"/>
          <w:szCs w:val="24"/>
          <w:lang w:eastAsia="en-GB"/>
        </w:rPr>
        <w:t>school</w:t>
      </w:r>
      <w:r w:rsidRPr="007E413D">
        <w:rPr>
          <w:rFonts w:eastAsia="Times New Roman"/>
          <w:sz w:val="24"/>
          <w:szCs w:val="24"/>
          <w:lang w:eastAsia="en-GB"/>
        </w:rPr>
        <w:t xml:space="preserve"> may be taking </w:t>
      </w:r>
      <w:r w:rsidR="00E979B6">
        <w:rPr>
          <w:rFonts w:eastAsia="Times New Roman"/>
          <w:sz w:val="24"/>
          <w:szCs w:val="24"/>
          <w:lang w:eastAsia="en-GB"/>
        </w:rPr>
        <w:t>a</w:t>
      </w:r>
      <w:r w:rsidRPr="007E413D">
        <w:rPr>
          <w:rFonts w:eastAsia="Times New Roman"/>
          <w:sz w:val="24"/>
          <w:szCs w:val="24"/>
          <w:lang w:eastAsia="en-GB"/>
        </w:rPr>
        <w:t>ffecting those offering the hospitality.</w:t>
      </w:r>
    </w:p>
    <w:p w14:paraId="1AEFD150" w14:textId="77777777" w:rsidR="007E413D" w:rsidRPr="007E413D" w:rsidRDefault="007E413D" w:rsidP="007E413D">
      <w:pPr>
        <w:pStyle w:val="NoSpacing"/>
        <w:ind w:left="720" w:hanging="720"/>
        <w:rPr>
          <w:rFonts w:eastAsia="Times New Roman"/>
          <w:sz w:val="24"/>
          <w:szCs w:val="24"/>
          <w:lang w:eastAsia="en-GB"/>
        </w:rPr>
      </w:pPr>
    </w:p>
    <w:p w14:paraId="1AEFD151" w14:textId="77777777" w:rsidR="007E413D" w:rsidRPr="007E413D" w:rsidRDefault="007E413D" w:rsidP="007E413D">
      <w:pPr>
        <w:pStyle w:val="NoSpacing"/>
        <w:ind w:left="720" w:hanging="720"/>
        <w:rPr>
          <w:rFonts w:eastAsia="Times New Roman"/>
          <w:sz w:val="24"/>
          <w:szCs w:val="24"/>
          <w:lang w:eastAsia="en-GB"/>
        </w:rPr>
      </w:pPr>
      <w:r>
        <w:rPr>
          <w:rFonts w:eastAsia="Times New Roman"/>
          <w:sz w:val="24"/>
          <w:szCs w:val="24"/>
          <w:lang w:eastAsia="en-GB"/>
        </w:rPr>
        <w:lastRenderedPageBreak/>
        <w:t>3.3</w:t>
      </w:r>
      <w:r w:rsidRPr="007E413D">
        <w:rPr>
          <w:rFonts w:eastAsia="Times New Roman"/>
          <w:sz w:val="24"/>
          <w:szCs w:val="24"/>
          <w:lang w:eastAsia="en-GB"/>
        </w:rPr>
        <w:tab/>
        <w:t>Invitations to other events such as launches, conferences, arts or sporting events etc. should be subject to the same scrutiny as above.</w:t>
      </w:r>
    </w:p>
    <w:p w14:paraId="1AEFD152" w14:textId="77777777" w:rsidR="007E413D" w:rsidRPr="007E413D" w:rsidRDefault="007E413D" w:rsidP="007E413D">
      <w:pPr>
        <w:pStyle w:val="NoSpacing"/>
        <w:rPr>
          <w:rFonts w:eastAsia="Times New Roman"/>
          <w:sz w:val="24"/>
          <w:szCs w:val="24"/>
          <w:lang w:eastAsia="en-GB"/>
        </w:rPr>
      </w:pPr>
    </w:p>
    <w:p w14:paraId="1AEFD153" w14:textId="77777777" w:rsidR="007E413D" w:rsidRPr="007E413D" w:rsidRDefault="007E413D" w:rsidP="007E413D">
      <w:pPr>
        <w:pStyle w:val="NoSpacing"/>
        <w:ind w:left="720" w:hanging="720"/>
        <w:rPr>
          <w:rFonts w:eastAsia="Times New Roman"/>
          <w:sz w:val="24"/>
          <w:szCs w:val="24"/>
          <w:lang w:eastAsia="en-GB"/>
        </w:rPr>
      </w:pPr>
      <w:r>
        <w:rPr>
          <w:rFonts w:eastAsia="Times New Roman"/>
          <w:sz w:val="24"/>
          <w:szCs w:val="24"/>
          <w:lang w:eastAsia="en-GB"/>
        </w:rPr>
        <w:t>3.4</w:t>
      </w:r>
      <w:r w:rsidRPr="007E413D">
        <w:rPr>
          <w:rFonts w:eastAsia="Times New Roman"/>
          <w:sz w:val="24"/>
          <w:szCs w:val="24"/>
          <w:lang w:eastAsia="en-GB"/>
        </w:rPr>
        <w:tab/>
        <w:t xml:space="preserve">Invitations to attend all-expenses paid study tours, site inspections or product demonstrations must have prior approval from the appropriate </w:t>
      </w:r>
      <w:r w:rsidR="00715E83">
        <w:rPr>
          <w:rFonts w:eastAsia="Times New Roman"/>
          <w:sz w:val="24"/>
          <w:szCs w:val="24"/>
          <w:lang w:eastAsia="en-GB"/>
        </w:rPr>
        <w:t>Line Manager</w:t>
      </w:r>
      <w:r w:rsidRPr="007E413D">
        <w:rPr>
          <w:rFonts w:eastAsia="Times New Roman"/>
          <w:sz w:val="24"/>
          <w:szCs w:val="24"/>
          <w:lang w:eastAsia="en-GB"/>
        </w:rPr>
        <w:t>.</w:t>
      </w:r>
    </w:p>
    <w:p w14:paraId="1AEFD154" w14:textId="498A9B4D" w:rsidR="007E413D" w:rsidRPr="007E413D" w:rsidRDefault="007E413D" w:rsidP="007E413D">
      <w:pPr>
        <w:pStyle w:val="NoSpacing"/>
        <w:ind w:left="720" w:hanging="720"/>
        <w:rPr>
          <w:rFonts w:eastAsia="Times New Roman"/>
          <w:sz w:val="24"/>
          <w:szCs w:val="24"/>
          <w:lang w:eastAsia="en-GB"/>
        </w:rPr>
      </w:pPr>
    </w:p>
    <w:p w14:paraId="1AEFD155" w14:textId="77777777" w:rsidR="007E413D" w:rsidRPr="007E413D" w:rsidRDefault="007E413D" w:rsidP="007E413D">
      <w:pPr>
        <w:pStyle w:val="NoSpacing"/>
        <w:rPr>
          <w:rFonts w:eastAsia="Times New Roman"/>
          <w:b/>
          <w:sz w:val="24"/>
          <w:szCs w:val="24"/>
          <w:lang w:eastAsia="en-GB"/>
        </w:rPr>
      </w:pPr>
      <w:r>
        <w:rPr>
          <w:rFonts w:eastAsia="Times New Roman"/>
          <w:b/>
          <w:sz w:val="24"/>
          <w:szCs w:val="24"/>
          <w:lang w:eastAsia="en-GB"/>
        </w:rPr>
        <w:t>4.</w:t>
      </w:r>
      <w:r>
        <w:rPr>
          <w:rFonts w:eastAsia="Times New Roman"/>
          <w:b/>
          <w:sz w:val="24"/>
          <w:szCs w:val="24"/>
          <w:lang w:eastAsia="en-GB"/>
        </w:rPr>
        <w:tab/>
      </w:r>
      <w:r w:rsidRPr="007E413D">
        <w:rPr>
          <w:rFonts w:eastAsia="Times New Roman"/>
          <w:b/>
          <w:sz w:val="24"/>
          <w:szCs w:val="24"/>
          <w:lang w:eastAsia="en-GB"/>
        </w:rPr>
        <w:t>Register</w:t>
      </w:r>
    </w:p>
    <w:p w14:paraId="1AEFD156" w14:textId="77777777" w:rsidR="007E413D" w:rsidRDefault="007E413D" w:rsidP="007E413D">
      <w:pPr>
        <w:pStyle w:val="NoSpacing"/>
        <w:rPr>
          <w:rFonts w:eastAsia="Times New Roman"/>
          <w:sz w:val="24"/>
          <w:szCs w:val="24"/>
          <w:lang w:eastAsia="en-GB"/>
        </w:rPr>
      </w:pPr>
    </w:p>
    <w:p w14:paraId="1AEFD157" w14:textId="0696167C" w:rsidR="007E413D" w:rsidRPr="007E413D" w:rsidRDefault="007E413D" w:rsidP="007E413D">
      <w:pPr>
        <w:pStyle w:val="NoSpacing"/>
        <w:ind w:left="720" w:hanging="720"/>
        <w:rPr>
          <w:rFonts w:eastAsia="Times New Roman"/>
          <w:sz w:val="24"/>
          <w:szCs w:val="24"/>
          <w:lang w:eastAsia="en-GB"/>
        </w:rPr>
      </w:pPr>
      <w:r>
        <w:rPr>
          <w:rFonts w:eastAsia="Times New Roman"/>
          <w:sz w:val="24"/>
          <w:szCs w:val="24"/>
          <w:lang w:eastAsia="en-GB"/>
        </w:rPr>
        <w:t>4.1</w:t>
      </w:r>
      <w:r>
        <w:rPr>
          <w:rFonts w:eastAsia="Times New Roman"/>
          <w:sz w:val="24"/>
          <w:szCs w:val="24"/>
          <w:lang w:eastAsia="en-GB"/>
        </w:rPr>
        <w:tab/>
      </w:r>
      <w:r w:rsidRPr="007E413D">
        <w:rPr>
          <w:rFonts w:eastAsia="Times New Roman"/>
          <w:sz w:val="24"/>
          <w:szCs w:val="24"/>
          <w:lang w:eastAsia="en-GB"/>
        </w:rPr>
        <w:t>In order to counter any accusation or suspicion of improper conduct, the school will maintain a central register of gifts and hospitality. Th</w:t>
      </w:r>
      <w:r w:rsidR="004F4846">
        <w:rPr>
          <w:rFonts w:eastAsia="Times New Roman"/>
          <w:sz w:val="24"/>
          <w:szCs w:val="24"/>
          <w:lang w:eastAsia="en-GB"/>
        </w:rPr>
        <w:t>e</w:t>
      </w:r>
      <w:r w:rsidRPr="007E413D">
        <w:rPr>
          <w:rFonts w:eastAsia="Times New Roman"/>
          <w:sz w:val="24"/>
          <w:szCs w:val="24"/>
          <w:lang w:eastAsia="en-GB"/>
        </w:rPr>
        <w:t xml:space="preserve"> register will be maintained </w:t>
      </w:r>
      <w:r w:rsidR="004F4846">
        <w:rPr>
          <w:rFonts w:eastAsia="Times New Roman"/>
          <w:sz w:val="24"/>
          <w:szCs w:val="24"/>
          <w:lang w:eastAsia="en-GB"/>
        </w:rPr>
        <w:t>under the direction of the Headteacher.</w:t>
      </w:r>
    </w:p>
    <w:p w14:paraId="1AEFD158" w14:textId="77777777" w:rsidR="007E413D" w:rsidRPr="007E413D" w:rsidRDefault="007E413D" w:rsidP="007E413D">
      <w:pPr>
        <w:pStyle w:val="NoSpacing"/>
        <w:rPr>
          <w:rFonts w:eastAsia="Times New Roman"/>
          <w:sz w:val="24"/>
          <w:szCs w:val="24"/>
          <w:lang w:eastAsia="en-GB"/>
        </w:rPr>
      </w:pPr>
    </w:p>
    <w:p w14:paraId="1AEFD159" w14:textId="135A152C" w:rsidR="007E413D" w:rsidRPr="007E413D" w:rsidRDefault="007E413D" w:rsidP="007E413D">
      <w:pPr>
        <w:pStyle w:val="NoSpacing"/>
        <w:ind w:left="720" w:hanging="720"/>
        <w:rPr>
          <w:rFonts w:eastAsia="Times New Roman"/>
          <w:sz w:val="24"/>
          <w:szCs w:val="24"/>
          <w:lang w:eastAsia="en-GB"/>
        </w:rPr>
      </w:pPr>
      <w:r>
        <w:rPr>
          <w:rFonts w:eastAsia="Times New Roman"/>
          <w:sz w:val="24"/>
          <w:szCs w:val="24"/>
          <w:lang w:eastAsia="en-GB"/>
        </w:rPr>
        <w:t>4.2</w:t>
      </w:r>
      <w:r>
        <w:rPr>
          <w:rFonts w:eastAsia="Times New Roman"/>
          <w:sz w:val="24"/>
          <w:szCs w:val="24"/>
          <w:lang w:eastAsia="en-GB"/>
        </w:rPr>
        <w:tab/>
      </w:r>
      <w:r w:rsidRPr="007E413D">
        <w:rPr>
          <w:rFonts w:eastAsia="Times New Roman"/>
          <w:sz w:val="24"/>
          <w:szCs w:val="24"/>
          <w:lang w:eastAsia="en-GB"/>
        </w:rPr>
        <w:t xml:space="preserve">All gifts </w:t>
      </w:r>
      <w:r w:rsidR="00E66D9A">
        <w:rPr>
          <w:rFonts w:eastAsia="Times New Roman"/>
          <w:sz w:val="24"/>
          <w:szCs w:val="24"/>
          <w:lang w:eastAsia="en-GB"/>
        </w:rPr>
        <w:t>over the value of £50</w:t>
      </w:r>
      <w:r w:rsidR="007D0D4F">
        <w:rPr>
          <w:rFonts w:eastAsia="Times New Roman"/>
          <w:sz w:val="24"/>
          <w:szCs w:val="24"/>
          <w:lang w:eastAsia="en-GB"/>
        </w:rPr>
        <w:t xml:space="preserve"> </w:t>
      </w:r>
      <w:r w:rsidRPr="007E413D">
        <w:rPr>
          <w:rFonts w:eastAsia="Times New Roman"/>
          <w:sz w:val="24"/>
          <w:szCs w:val="24"/>
          <w:lang w:eastAsia="en-GB"/>
        </w:rPr>
        <w:t>and offers of hospitality (except to modest working lunches)</w:t>
      </w:r>
      <w:r w:rsidR="00472E22">
        <w:rPr>
          <w:rFonts w:eastAsia="Times New Roman"/>
          <w:sz w:val="24"/>
          <w:szCs w:val="24"/>
          <w:lang w:eastAsia="en-GB"/>
        </w:rPr>
        <w:t xml:space="preserve"> including those from </w:t>
      </w:r>
      <w:r w:rsidR="007D0D4F">
        <w:rPr>
          <w:rFonts w:eastAsia="Times New Roman"/>
          <w:sz w:val="24"/>
          <w:szCs w:val="24"/>
          <w:lang w:eastAsia="en-GB"/>
        </w:rPr>
        <w:t xml:space="preserve">parents, </w:t>
      </w:r>
      <w:r w:rsidR="00472E22">
        <w:rPr>
          <w:rFonts w:eastAsia="Times New Roman"/>
          <w:sz w:val="24"/>
          <w:szCs w:val="24"/>
          <w:lang w:eastAsia="en-GB"/>
        </w:rPr>
        <w:t>suppliers and/or contractors</w:t>
      </w:r>
      <w:r w:rsidRPr="007E413D">
        <w:rPr>
          <w:rFonts w:eastAsia="Times New Roman"/>
          <w:sz w:val="24"/>
          <w:szCs w:val="24"/>
          <w:lang w:eastAsia="en-GB"/>
        </w:rPr>
        <w:t xml:space="preserve"> should be recorded in the Register at the earliest opportunity. This applies whether they have been accepted or declined.</w:t>
      </w:r>
    </w:p>
    <w:p w14:paraId="1AEFD15A" w14:textId="77777777" w:rsidR="007E413D" w:rsidRPr="007E413D" w:rsidRDefault="007E413D" w:rsidP="007E413D">
      <w:pPr>
        <w:pStyle w:val="NoSpacing"/>
        <w:rPr>
          <w:rFonts w:eastAsia="Times New Roman"/>
          <w:sz w:val="24"/>
          <w:szCs w:val="24"/>
          <w:lang w:eastAsia="en-GB"/>
        </w:rPr>
      </w:pPr>
    </w:p>
    <w:p w14:paraId="1AEFD15B" w14:textId="77262812" w:rsidR="007E413D" w:rsidRDefault="007E413D" w:rsidP="007E413D">
      <w:pPr>
        <w:pStyle w:val="NoSpacing"/>
        <w:rPr>
          <w:rFonts w:eastAsia="Times New Roman"/>
          <w:sz w:val="24"/>
          <w:szCs w:val="24"/>
          <w:lang w:eastAsia="en-GB"/>
        </w:rPr>
      </w:pPr>
      <w:r>
        <w:rPr>
          <w:rFonts w:eastAsia="Times New Roman"/>
          <w:sz w:val="24"/>
          <w:szCs w:val="24"/>
          <w:lang w:eastAsia="en-GB"/>
        </w:rPr>
        <w:t>4.3</w:t>
      </w:r>
      <w:r>
        <w:rPr>
          <w:rFonts w:eastAsia="Times New Roman"/>
          <w:sz w:val="24"/>
          <w:szCs w:val="24"/>
          <w:lang w:eastAsia="en-GB"/>
        </w:rPr>
        <w:tab/>
      </w:r>
      <w:r w:rsidRPr="007E413D">
        <w:rPr>
          <w:rFonts w:eastAsia="Times New Roman"/>
          <w:sz w:val="24"/>
          <w:szCs w:val="24"/>
          <w:lang w:eastAsia="en-GB"/>
        </w:rPr>
        <w:t>The register will be inspected annually</w:t>
      </w:r>
      <w:r w:rsidR="001C1D5F">
        <w:rPr>
          <w:rFonts w:eastAsia="Times New Roman"/>
          <w:sz w:val="24"/>
          <w:szCs w:val="24"/>
          <w:lang w:eastAsia="en-GB"/>
        </w:rPr>
        <w:t xml:space="preserve"> by </w:t>
      </w:r>
      <w:r w:rsidR="001C1D5F" w:rsidRPr="006518B9">
        <w:rPr>
          <w:rFonts w:eastAsia="Times New Roman"/>
          <w:sz w:val="24"/>
          <w:szCs w:val="24"/>
          <w:lang w:eastAsia="en-GB"/>
        </w:rPr>
        <w:t>the Finance Committee</w:t>
      </w:r>
      <w:r w:rsidRPr="004F4846">
        <w:rPr>
          <w:rFonts w:eastAsia="Times New Roman"/>
          <w:sz w:val="24"/>
          <w:szCs w:val="24"/>
          <w:lang w:eastAsia="en-GB"/>
        </w:rPr>
        <w:t>.</w:t>
      </w:r>
    </w:p>
    <w:p w14:paraId="1AEFD15C" w14:textId="77777777" w:rsidR="007E413D" w:rsidRDefault="007E413D" w:rsidP="007E413D">
      <w:pPr>
        <w:pStyle w:val="NoSpacing"/>
        <w:rPr>
          <w:rFonts w:eastAsia="Times New Roman"/>
          <w:sz w:val="24"/>
          <w:szCs w:val="24"/>
          <w:lang w:eastAsia="en-GB"/>
        </w:rPr>
      </w:pPr>
    </w:p>
    <w:p w14:paraId="1AEFD15D" w14:textId="77777777" w:rsidR="007E413D" w:rsidRDefault="007E413D" w:rsidP="007E413D">
      <w:pPr>
        <w:pStyle w:val="NoSpacing"/>
        <w:rPr>
          <w:rFonts w:eastAsia="Times New Roman"/>
          <w:sz w:val="24"/>
          <w:szCs w:val="24"/>
          <w:lang w:eastAsia="en-GB"/>
        </w:rPr>
      </w:pPr>
    </w:p>
    <w:p w14:paraId="1AEFD15E" w14:textId="77777777" w:rsidR="007E413D" w:rsidRDefault="007E413D" w:rsidP="007E413D">
      <w:pPr>
        <w:pStyle w:val="NoSpacing"/>
        <w:rPr>
          <w:rFonts w:eastAsia="Times New Roman"/>
          <w:sz w:val="24"/>
          <w:szCs w:val="24"/>
          <w:lang w:eastAsia="en-GB"/>
        </w:rPr>
      </w:pPr>
    </w:p>
    <w:p w14:paraId="3436D294" w14:textId="43C0AE79" w:rsidR="003004C6" w:rsidRPr="007E413D" w:rsidRDefault="003004C6" w:rsidP="007E413D">
      <w:pPr>
        <w:pStyle w:val="NoSpacing"/>
        <w:jc w:val="center"/>
        <w:rPr>
          <w:rFonts w:eastAsia="Times New Roman"/>
          <w:i/>
          <w:sz w:val="24"/>
          <w:szCs w:val="24"/>
          <w:lang w:eastAsia="en-GB"/>
        </w:rPr>
      </w:pPr>
      <w:r>
        <w:rPr>
          <w:rFonts w:eastAsia="Times New Roman"/>
          <w:i/>
          <w:sz w:val="24"/>
          <w:szCs w:val="24"/>
          <w:lang w:eastAsia="en-GB"/>
        </w:rPr>
        <w:t>Approve</w:t>
      </w:r>
      <w:r w:rsidR="007307D1">
        <w:rPr>
          <w:rFonts w:eastAsia="Times New Roman"/>
          <w:i/>
          <w:sz w:val="24"/>
          <w:szCs w:val="24"/>
          <w:lang w:eastAsia="en-GB"/>
        </w:rPr>
        <w:t>d by the Finance Committee on 14</w:t>
      </w:r>
      <w:r w:rsidR="007307D1" w:rsidRPr="007307D1">
        <w:rPr>
          <w:rFonts w:eastAsia="Times New Roman"/>
          <w:i/>
          <w:sz w:val="24"/>
          <w:szCs w:val="24"/>
          <w:vertAlign w:val="superscript"/>
          <w:lang w:eastAsia="en-GB"/>
        </w:rPr>
        <w:t>th</w:t>
      </w:r>
      <w:r w:rsidR="007307D1">
        <w:rPr>
          <w:rFonts w:eastAsia="Times New Roman"/>
          <w:i/>
          <w:sz w:val="24"/>
          <w:szCs w:val="24"/>
          <w:lang w:eastAsia="en-GB"/>
        </w:rPr>
        <w:t xml:space="preserve"> March 2022</w:t>
      </w:r>
      <w:bookmarkStart w:id="0" w:name="_GoBack"/>
      <w:bookmarkEnd w:id="0"/>
    </w:p>
    <w:p w14:paraId="1AEFD161" w14:textId="77777777" w:rsidR="007E413D" w:rsidRPr="007E413D" w:rsidRDefault="007E413D" w:rsidP="007E413D">
      <w:pPr>
        <w:pStyle w:val="NoSpacing"/>
        <w:rPr>
          <w:rFonts w:eastAsia="Times New Roman"/>
          <w:sz w:val="24"/>
          <w:szCs w:val="24"/>
          <w:lang w:eastAsia="en-GB"/>
        </w:rPr>
      </w:pPr>
      <w:r w:rsidRPr="007E413D">
        <w:rPr>
          <w:rFonts w:eastAsia="Times New Roman"/>
          <w:sz w:val="24"/>
          <w:szCs w:val="24"/>
          <w:lang w:eastAsia="en-GB"/>
        </w:rPr>
        <w:br w:type="textWrapping" w:clear="all"/>
      </w:r>
    </w:p>
    <w:p w14:paraId="1AEFD162" w14:textId="77777777" w:rsidR="003A2821" w:rsidRPr="007E413D" w:rsidRDefault="007307D1" w:rsidP="007E413D">
      <w:pPr>
        <w:pStyle w:val="NoSpacing"/>
        <w:rPr>
          <w:sz w:val="24"/>
          <w:szCs w:val="24"/>
        </w:rPr>
      </w:pPr>
    </w:p>
    <w:sectPr w:rsidR="003A2821" w:rsidRPr="007E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3D"/>
    <w:rsid w:val="00025592"/>
    <w:rsid w:val="00061399"/>
    <w:rsid w:val="0009063C"/>
    <w:rsid w:val="000A7F1F"/>
    <w:rsid w:val="001334F6"/>
    <w:rsid w:val="001C1D5F"/>
    <w:rsid w:val="002369BC"/>
    <w:rsid w:val="002A684C"/>
    <w:rsid w:val="002C0DEB"/>
    <w:rsid w:val="003004C6"/>
    <w:rsid w:val="0033482C"/>
    <w:rsid w:val="003D6ABB"/>
    <w:rsid w:val="004149BF"/>
    <w:rsid w:val="00472E22"/>
    <w:rsid w:val="00487E56"/>
    <w:rsid w:val="004B66B5"/>
    <w:rsid w:val="004F4846"/>
    <w:rsid w:val="00533734"/>
    <w:rsid w:val="0054025C"/>
    <w:rsid w:val="005471BF"/>
    <w:rsid w:val="005768E2"/>
    <w:rsid w:val="005E3AA8"/>
    <w:rsid w:val="005E4124"/>
    <w:rsid w:val="005F2AFA"/>
    <w:rsid w:val="0060644A"/>
    <w:rsid w:val="006518B9"/>
    <w:rsid w:val="006E628E"/>
    <w:rsid w:val="00702462"/>
    <w:rsid w:val="00715E83"/>
    <w:rsid w:val="007173D6"/>
    <w:rsid w:val="007307D1"/>
    <w:rsid w:val="00740911"/>
    <w:rsid w:val="00743B8D"/>
    <w:rsid w:val="00793C7D"/>
    <w:rsid w:val="007D0D4F"/>
    <w:rsid w:val="007E413D"/>
    <w:rsid w:val="00864044"/>
    <w:rsid w:val="00917E7E"/>
    <w:rsid w:val="00944BE2"/>
    <w:rsid w:val="009474CB"/>
    <w:rsid w:val="009C57B8"/>
    <w:rsid w:val="00A12439"/>
    <w:rsid w:val="00A81623"/>
    <w:rsid w:val="00AD41D2"/>
    <w:rsid w:val="00B2188C"/>
    <w:rsid w:val="00C00664"/>
    <w:rsid w:val="00C02ACD"/>
    <w:rsid w:val="00C037F1"/>
    <w:rsid w:val="00C10566"/>
    <w:rsid w:val="00C55A28"/>
    <w:rsid w:val="00CB1868"/>
    <w:rsid w:val="00CF309C"/>
    <w:rsid w:val="00CF7D5F"/>
    <w:rsid w:val="00D121F9"/>
    <w:rsid w:val="00D701A4"/>
    <w:rsid w:val="00DA3CAC"/>
    <w:rsid w:val="00DD2C52"/>
    <w:rsid w:val="00E66D9A"/>
    <w:rsid w:val="00E979B6"/>
    <w:rsid w:val="00F40F2E"/>
    <w:rsid w:val="00F8764D"/>
    <w:rsid w:val="00FD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139"/>
  <w15:docId w15:val="{568B762A-F5A2-4DC6-8AED-C6E1D1E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41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F6"/>
    <w:pPr>
      <w:spacing w:after="0" w:line="240" w:lineRule="auto"/>
    </w:pPr>
  </w:style>
  <w:style w:type="character" w:customStyle="1" w:styleId="Heading1Char">
    <w:name w:val="Heading 1 Char"/>
    <w:basedOn w:val="DefaultParagraphFont"/>
    <w:link w:val="Heading1"/>
    <w:rsid w:val="007E413D"/>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1C1D5F"/>
    <w:rPr>
      <w:sz w:val="16"/>
      <w:szCs w:val="16"/>
    </w:rPr>
  </w:style>
  <w:style w:type="paragraph" w:styleId="CommentText">
    <w:name w:val="annotation text"/>
    <w:basedOn w:val="Normal"/>
    <w:link w:val="CommentTextChar"/>
    <w:uiPriority w:val="99"/>
    <w:semiHidden/>
    <w:unhideWhenUsed/>
    <w:rsid w:val="001C1D5F"/>
    <w:rPr>
      <w:sz w:val="20"/>
      <w:szCs w:val="20"/>
    </w:rPr>
  </w:style>
  <w:style w:type="character" w:customStyle="1" w:styleId="CommentTextChar">
    <w:name w:val="Comment Text Char"/>
    <w:basedOn w:val="DefaultParagraphFont"/>
    <w:link w:val="CommentText"/>
    <w:uiPriority w:val="99"/>
    <w:semiHidden/>
    <w:rsid w:val="001C1D5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D5F"/>
    <w:rPr>
      <w:b/>
      <w:bCs/>
    </w:rPr>
  </w:style>
  <w:style w:type="character" w:customStyle="1" w:styleId="CommentSubjectChar">
    <w:name w:val="Comment Subject Char"/>
    <w:basedOn w:val="CommentTextChar"/>
    <w:link w:val="CommentSubject"/>
    <w:uiPriority w:val="99"/>
    <w:semiHidden/>
    <w:rsid w:val="001C1D5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C1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5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7008">
      <w:bodyDiv w:val="1"/>
      <w:marLeft w:val="0"/>
      <w:marRight w:val="0"/>
      <w:marTop w:val="0"/>
      <w:marBottom w:val="0"/>
      <w:divBdr>
        <w:top w:val="none" w:sz="0" w:space="0" w:color="auto"/>
        <w:left w:val="none" w:sz="0" w:space="0" w:color="auto"/>
        <w:bottom w:val="none" w:sz="0" w:space="0" w:color="auto"/>
        <w:right w:val="none" w:sz="0" w:space="0" w:color="auto"/>
      </w:divBdr>
    </w:div>
    <w:div w:id="2004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18E9.C05E1E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Mrs Hodgkinson</cp:lastModifiedBy>
  <cp:revision>13</cp:revision>
  <cp:lastPrinted>2016-05-06T10:21:00Z</cp:lastPrinted>
  <dcterms:created xsi:type="dcterms:W3CDTF">2017-04-26T08:29:00Z</dcterms:created>
  <dcterms:modified xsi:type="dcterms:W3CDTF">2022-04-06T12:01:00Z</dcterms:modified>
</cp:coreProperties>
</file>