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D7E" w:rsidRDefault="00802D7E" w:rsidP="00802D7E">
      <w:pPr>
        <w:jc w:val="center"/>
        <w:rPr>
          <w:b/>
          <w:u w:val="single"/>
        </w:rPr>
      </w:pPr>
      <w:r>
        <w:rPr>
          <w:b/>
          <w:noProof/>
          <w:u w:val="single"/>
          <w:lang w:eastAsia="en-GB"/>
        </w:rPr>
        <mc:AlternateContent>
          <mc:Choice Requires="wps">
            <w:drawing>
              <wp:anchor distT="0" distB="0" distL="114300" distR="114300" simplePos="0" relativeHeight="251668480" behindDoc="0" locked="0" layoutInCell="1" allowOverlap="1">
                <wp:simplePos x="0" y="0"/>
                <wp:positionH relativeFrom="column">
                  <wp:posOffset>-723900</wp:posOffset>
                </wp:positionH>
                <wp:positionV relativeFrom="paragraph">
                  <wp:posOffset>-752475</wp:posOffset>
                </wp:positionV>
                <wp:extent cx="295275" cy="2571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952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D7E" w:rsidRDefault="00802D7E">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7pt;margin-top:-59.25pt;width:23.2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" fillcolor="white [3201]" strokeweight=".5pt">
                <v:textbox>
                  <w:txbxContent>
                    <w:p w:rsidR="00802D7E" w:rsidRDefault="00802D7E">
                      <w:r>
                        <w:t>2</w:t>
                      </w:r>
                    </w:p>
                  </w:txbxContent>
                </v:textbox>
              </v:shape>
            </w:pict>
          </mc:Fallback>
        </mc:AlternateContent>
      </w:r>
      <w:r w:rsidR="00197B69" w:rsidRPr="00802D7E">
        <w:rPr>
          <w:b/>
          <w:u w:val="single"/>
        </w:rPr>
        <w:t>Weimar and Nazi Germany 20 mark Question arguments</w:t>
      </w:r>
    </w:p>
    <w:p w:rsidR="00B53541" w:rsidRPr="00EC13FB" w:rsidRDefault="00B53541" w:rsidP="00802D7E">
      <w:pPr>
        <w:rPr>
          <w:u w:val="single"/>
        </w:rPr>
      </w:pPr>
      <w:r w:rsidRPr="00802D7E">
        <w:rPr>
          <w:b/>
        </w:rPr>
        <w:t xml:space="preserve">Argument: </w:t>
      </w:r>
      <w:r w:rsidR="00B85D6B">
        <w:t>The Nazi policies towards women were not a success</w:t>
      </w:r>
    </w:p>
    <w:p w:rsidR="00837119" w:rsidRDefault="00802D7E">
      <w:r w:rsidRPr="00802D7E">
        <w:rPr>
          <w:b/>
        </w:rPr>
        <w:t>Exemplar question:</w:t>
      </w:r>
      <w:r>
        <w:t xml:space="preserve"> </w:t>
      </w:r>
      <w:r w:rsidR="00EC13FB">
        <w:t xml:space="preserve">How far do you agree </w:t>
      </w:r>
      <w:r w:rsidR="00E47B8E">
        <w:t>with interpretation 2 about Nazi policies towards women in the years 1933</w:t>
      </w:r>
      <w:r w:rsidR="00837119">
        <w:t>-39? Explain your answer, using both interpretations and your knowledge of the historical context.</w:t>
      </w:r>
    </w:p>
    <w:p w:rsidR="00F04DD7" w:rsidRDefault="00837119">
      <w:r w:rsidRPr="00A54A97">
        <w:rPr>
          <w:noProof/>
          <w:sz w:val="20"/>
          <w:szCs w:val="20"/>
          <w:lang w:eastAsia="en-GB"/>
        </w:rPr>
        <mc:AlternateContent>
          <mc:Choice Requires="wps">
            <w:drawing>
              <wp:anchor distT="0" distB="0" distL="114300" distR="114300" simplePos="0" relativeHeight="251661312" behindDoc="0" locked="0" layoutInCell="1" allowOverlap="1" wp14:anchorId="3F834575" wp14:editId="2A0C5DEA">
                <wp:simplePos x="0" y="0"/>
                <wp:positionH relativeFrom="margin">
                  <wp:posOffset>3209925</wp:posOffset>
                </wp:positionH>
                <wp:positionV relativeFrom="paragraph">
                  <wp:posOffset>159385</wp:posOffset>
                </wp:positionV>
                <wp:extent cx="3362325" cy="26098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362325" cy="2609850"/>
                        </a:xfrm>
                        <a:prstGeom prst="rect">
                          <a:avLst/>
                        </a:prstGeom>
                        <a:solidFill>
                          <a:sysClr val="window" lastClr="FFFFFF"/>
                        </a:solidFill>
                        <a:ln w="6350">
                          <a:solidFill>
                            <a:prstClr val="black"/>
                          </a:solidFill>
                        </a:ln>
                        <a:effectLst/>
                      </wps:spPr>
                      <wps:txbx>
                        <w:txbxContent>
                          <w:p w:rsidR="00802D7E" w:rsidRPr="00A54A97" w:rsidRDefault="00B53541" w:rsidP="00F04DD7">
                            <w:pPr>
                              <w:rPr>
                                <w:b/>
                                <w:sz w:val="20"/>
                                <w:szCs w:val="20"/>
                              </w:rPr>
                            </w:pPr>
                            <w:r w:rsidRPr="00A54A97">
                              <w:rPr>
                                <w:b/>
                                <w:bCs/>
                                <w:sz w:val="20"/>
                                <w:szCs w:val="20"/>
                                <w:u w:val="single"/>
                              </w:rPr>
                              <w:t xml:space="preserve">Interpretation 2.  </w:t>
                            </w:r>
                          </w:p>
                          <w:p w:rsidR="00802D7E" w:rsidRDefault="00837119" w:rsidP="00B53541">
                            <w:pPr>
                              <w:rPr>
                                <w:i/>
                              </w:rPr>
                            </w:pPr>
                            <w:r w:rsidRPr="00837119">
                              <w:rPr>
                                <w:i/>
                              </w:rPr>
                              <w:t>From Weimar and Nazi Germany by E. Wilmot, published in 1993.</w:t>
                            </w:r>
                          </w:p>
                          <w:p w:rsidR="00837119" w:rsidRPr="00837119" w:rsidRDefault="00837119" w:rsidP="00B53541">
                            <w:r>
                              <w:t xml:space="preserve">In 1933 there were over 4.85 million women in paid employment. This increased to 7.14 million in 1939. Economic reality forced Nazi ideology </w:t>
                            </w:r>
                            <w:r w:rsidR="000A6AFF">
                              <w:t>to do a U-turn. A labour shortage began to develop from 1936 and the government looked to women to plug the gap. In 1937, the Nazis overturned a clause in the marriage loans scheme to permit married women who had a loan to take up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34575" id="Text Box 2" o:spid="_x0000_s1027" type="#_x0000_t202" style="position:absolute;margin-left:252.75pt;margin-top:12.55pt;width:264.75pt;height:20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" fillcolor="window" strokeweight=".5pt">
                <v:textbox>
                  <w:txbxContent>
                    <w:p w:rsidR="00802D7E" w:rsidRPr="00A54A97" w:rsidRDefault="00B53541" w:rsidP="00F04DD7">
                      <w:pPr>
                        <w:rPr>
                          <w:b/>
                          <w:sz w:val="20"/>
                          <w:szCs w:val="20"/>
                        </w:rPr>
                      </w:pPr>
                      <w:r w:rsidRPr="00A54A97">
                        <w:rPr>
                          <w:b/>
                          <w:bCs/>
                          <w:sz w:val="20"/>
                          <w:szCs w:val="20"/>
                          <w:u w:val="single"/>
                        </w:rPr>
                        <w:t xml:space="preserve">Interpretation 2.  </w:t>
                      </w:r>
                    </w:p>
                    <w:p w:rsidR="00802D7E" w:rsidRDefault="00837119" w:rsidP="00B53541">
                      <w:pPr>
                        <w:rPr>
                          <w:i/>
                        </w:rPr>
                      </w:pPr>
                      <w:r w:rsidRPr="00837119">
                        <w:rPr>
                          <w:i/>
                        </w:rPr>
                        <w:t>From Weimar and Nazi Germany by E. Wilmot, published in 1993.</w:t>
                      </w:r>
                    </w:p>
                    <w:p w:rsidR="00837119" w:rsidRPr="00837119" w:rsidRDefault="00837119" w:rsidP="00B53541">
                      <w:r>
                        <w:t xml:space="preserve">In 1933 there were over 4.85 million women in paid employment. This increased to 7.14 million in 1939. Economic reality forced Nazi ideology </w:t>
                      </w:r>
                      <w:r w:rsidR="000A6AFF">
                        <w:t>to do a U-turn. A labour shortage began to develop from 1936 and the government looked to women to plug the gap. In 1937, the Nazis overturned a clause in the marriage loans scheme to permit married women who had a loan to take up employment.</w:t>
                      </w:r>
                    </w:p>
                  </w:txbxContent>
                </v:textbox>
                <w10:wrap anchorx="margin"/>
              </v:shape>
            </w:pict>
          </mc:Fallback>
        </mc:AlternateContent>
      </w:r>
      <w:r w:rsidR="00F04DD7" w:rsidRPr="00A54A97">
        <w:rPr>
          <w:noProof/>
          <w:sz w:val="20"/>
          <w:szCs w:val="20"/>
          <w:lang w:eastAsia="en-GB"/>
        </w:rPr>
        <mc:AlternateContent>
          <mc:Choice Requires="wps">
            <w:drawing>
              <wp:anchor distT="0" distB="0" distL="114300" distR="114300" simplePos="0" relativeHeight="251659264" behindDoc="0" locked="0" layoutInCell="1" allowOverlap="1" wp14:anchorId="45D7BECC" wp14:editId="00BF7C71">
                <wp:simplePos x="0" y="0"/>
                <wp:positionH relativeFrom="margin">
                  <wp:align>left</wp:align>
                </wp:positionH>
                <wp:positionV relativeFrom="paragraph">
                  <wp:posOffset>168910</wp:posOffset>
                </wp:positionV>
                <wp:extent cx="3095625" cy="26003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095625" cy="2600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D7E" w:rsidRPr="00A54A97" w:rsidRDefault="00B53541" w:rsidP="00F04DD7">
                            <w:pPr>
                              <w:rPr>
                                <w:b/>
                                <w:sz w:val="20"/>
                                <w:szCs w:val="20"/>
                              </w:rPr>
                            </w:pPr>
                            <w:r w:rsidRPr="00A54A97">
                              <w:rPr>
                                <w:b/>
                                <w:bCs/>
                                <w:sz w:val="20"/>
                                <w:szCs w:val="20"/>
                                <w:u w:val="single"/>
                              </w:rPr>
                              <w:t xml:space="preserve">Interpretation 1. </w:t>
                            </w:r>
                          </w:p>
                          <w:p w:rsidR="00772B44" w:rsidRDefault="00837119">
                            <w:pPr>
                              <w:rPr>
                                <w:i/>
                              </w:rPr>
                            </w:pPr>
                            <w:r w:rsidRPr="00837119">
                              <w:rPr>
                                <w:i/>
                              </w:rPr>
                              <w:t xml:space="preserve">From Germany 1918-45 by J. </w:t>
                            </w:r>
                            <w:proofErr w:type="spellStart"/>
                            <w:r w:rsidRPr="00837119">
                              <w:rPr>
                                <w:i/>
                              </w:rPr>
                              <w:t>Brooman</w:t>
                            </w:r>
                            <w:proofErr w:type="spellEnd"/>
                            <w:r w:rsidRPr="00837119">
                              <w:rPr>
                                <w:i/>
                              </w:rPr>
                              <w:t>, published in 1996.</w:t>
                            </w:r>
                          </w:p>
                          <w:p w:rsidR="00837119" w:rsidRPr="00837119" w:rsidRDefault="00837119">
                            <w:r>
                              <w:t>Women were soon brought in line. Shortly after the Nazi seizure of power, thousands of married women doctors and civil servants were sacked from their jobs. Over the next few years, the number of women teachers was gradually reduced. From 1936 onwards women could no longer be judges or prosecutors, nor could they serve on juries.</w:t>
                            </w:r>
                          </w:p>
                          <w:p w:rsidR="00837119" w:rsidRDefault="008371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7BECC" id="Text Box 1" o:spid="_x0000_s1028" type="#_x0000_t202" style="position:absolute;margin-left:0;margin-top:13.3pt;width:243.75pt;height:20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" fillcolor="white [3201]" strokeweight=".5pt">
                <v:textbox>
                  <w:txbxContent>
                    <w:p w:rsidR="00802D7E" w:rsidRPr="00A54A97" w:rsidRDefault="00B53541" w:rsidP="00F04DD7">
                      <w:pPr>
                        <w:rPr>
                          <w:b/>
                          <w:sz w:val="20"/>
                          <w:szCs w:val="20"/>
                        </w:rPr>
                      </w:pPr>
                      <w:r w:rsidRPr="00A54A97">
                        <w:rPr>
                          <w:b/>
                          <w:bCs/>
                          <w:sz w:val="20"/>
                          <w:szCs w:val="20"/>
                          <w:u w:val="single"/>
                        </w:rPr>
                        <w:t xml:space="preserve">Interpretation 1. </w:t>
                      </w:r>
                    </w:p>
                    <w:p w:rsidR="00772B44" w:rsidRDefault="00837119">
                      <w:pPr>
                        <w:rPr>
                          <w:i/>
                        </w:rPr>
                      </w:pPr>
                      <w:r w:rsidRPr="00837119">
                        <w:rPr>
                          <w:i/>
                        </w:rPr>
                        <w:t xml:space="preserve">From Germany 1918-45 by J. </w:t>
                      </w:r>
                      <w:proofErr w:type="spellStart"/>
                      <w:r w:rsidRPr="00837119">
                        <w:rPr>
                          <w:i/>
                        </w:rPr>
                        <w:t>Brooman</w:t>
                      </w:r>
                      <w:proofErr w:type="spellEnd"/>
                      <w:r w:rsidRPr="00837119">
                        <w:rPr>
                          <w:i/>
                        </w:rPr>
                        <w:t>, published in 1996.</w:t>
                      </w:r>
                    </w:p>
                    <w:p w:rsidR="00837119" w:rsidRPr="00837119" w:rsidRDefault="00837119">
                      <w:r>
                        <w:t>Women were soon brought in line. Shortly after the Nazi seizure of power, thousands of married women doctors and civil servants were sacked from their jobs. Over the next few years, the number of women teachers was gradually reduced. From 1936 onwards women could no longer be judges or prosecutors, nor could they serve on juries.</w:t>
                      </w:r>
                    </w:p>
                    <w:p w:rsidR="00837119" w:rsidRDefault="00837119"/>
                  </w:txbxContent>
                </v:textbox>
                <w10:wrap anchorx="margin"/>
              </v:shape>
            </w:pict>
          </mc:Fallback>
        </mc:AlternateContent>
      </w:r>
    </w:p>
    <w:tbl>
      <w:tblPr>
        <w:tblStyle w:val="TableGrid"/>
        <w:tblpPr w:leftFromText="180" w:rightFromText="180" w:vertAnchor="text" w:horzAnchor="margin" w:tblpXSpec="center" w:tblpY="4612"/>
        <w:tblW w:w="10369" w:type="dxa"/>
        <w:tblLook w:val="04A0" w:firstRow="1" w:lastRow="0" w:firstColumn="1" w:lastColumn="0" w:noHBand="0" w:noVBand="1"/>
      </w:tblPr>
      <w:tblGrid>
        <w:gridCol w:w="5329"/>
        <w:gridCol w:w="5040"/>
      </w:tblGrid>
      <w:tr w:rsidR="00A54A97" w:rsidTr="00A54A97">
        <w:trPr>
          <w:trHeight w:val="267"/>
        </w:trPr>
        <w:tc>
          <w:tcPr>
            <w:tcW w:w="5329" w:type="dxa"/>
          </w:tcPr>
          <w:p w:rsidR="00A54A97" w:rsidRDefault="00A54A97" w:rsidP="00F04DD7">
            <w:r>
              <w:t xml:space="preserve">Arguments to support </w:t>
            </w:r>
          </w:p>
        </w:tc>
        <w:tc>
          <w:tcPr>
            <w:tcW w:w="5040" w:type="dxa"/>
          </w:tcPr>
          <w:p w:rsidR="00A54A97" w:rsidRDefault="00A54A97" w:rsidP="00F04DD7">
            <w:r>
              <w:t xml:space="preserve">Arguments to </w:t>
            </w:r>
            <w:r w:rsidR="00F04DD7">
              <w:t>challenge</w:t>
            </w:r>
            <w:r>
              <w:t xml:space="preserve"> </w:t>
            </w:r>
          </w:p>
        </w:tc>
      </w:tr>
      <w:tr w:rsidR="00A54A97" w:rsidRPr="00A54A97" w:rsidTr="00C350C5">
        <w:trPr>
          <w:trHeight w:val="4527"/>
        </w:trPr>
        <w:tc>
          <w:tcPr>
            <w:tcW w:w="5329" w:type="dxa"/>
          </w:tcPr>
          <w:p w:rsidR="002668B7" w:rsidRDefault="002668B7" w:rsidP="00204E7B">
            <w:pPr>
              <w:pStyle w:val="ListParagraph"/>
              <w:numPr>
                <w:ilvl w:val="0"/>
                <w:numId w:val="6"/>
              </w:numPr>
              <w:rPr>
                <w:sz w:val="20"/>
                <w:szCs w:val="20"/>
              </w:rPr>
            </w:pPr>
            <w:bookmarkStart w:id="0" w:name="_GoBack"/>
            <w:bookmarkEnd w:id="0"/>
            <w:r>
              <w:rPr>
                <w:sz w:val="20"/>
                <w:szCs w:val="20"/>
              </w:rPr>
              <w:lastRenderedPageBreak/>
              <w:t>From 1936 there was a labour shortage and more workers were needed in heavy industry due to rearmament.</w:t>
            </w:r>
          </w:p>
          <w:p w:rsidR="00204E7B" w:rsidRDefault="00204E7B" w:rsidP="00204E7B">
            <w:pPr>
              <w:pStyle w:val="ListParagraph"/>
              <w:numPr>
                <w:ilvl w:val="0"/>
                <w:numId w:val="6"/>
              </w:numPr>
              <w:rPr>
                <w:sz w:val="20"/>
                <w:szCs w:val="20"/>
              </w:rPr>
            </w:pPr>
            <w:r>
              <w:rPr>
                <w:sz w:val="20"/>
                <w:szCs w:val="20"/>
              </w:rPr>
              <w:t>Employers preferred women workers as they were cheaper. Women’s wages remained only two-thirds of men.</w:t>
            </w:r>
          </w:p>
          <w:p w:rsidR="00204E7B" w:rsidRDefault="00204E7B" w:rsidP="00204E7B">
            <w:pPr>
              <w:pStyle w:val="ListParagraph"/>
              <w:numPr>
                <w:ilvl w:val="0"/>
                <w:numId w:val="6"/>
              </w:numPr>
              <w:rPr>
                <w:sz w:val="20"/>
                <w:szCs w:val="20"/>
              </w:rPr>
            </w:pPr>
            <w:r>
              <w:rPr>
                <w:sz w:val="20"/>
                <w:szCs w:val="20"/>
              </w:rPr>
              <w:t>More and more employed women were employed</w:t>
            </w:r>
            <w:r w:rsidR="00BD3223">
              <w:rPr>
                <w:sz w:val="20"/>
                <w:szCs w:val="20"/>
              </w:rPr>
              <w:t xml:space="preserve"> in lower paid jobs.</w:t>
            </w:r>
          </w:p>
          <w:p w:rsidR="00BD3223" w:rsidRDefault="00BD3223" w:rsidP="00204E7B">
            <w:pPr>
              <w:pStyle w:val="ListParagraph"/>
              <w:numPr>
                <w:ilvl w:val="0"/>
                <w:numId w:val="6"/>
              </w:numPr>
              <w:rPr>
                <w:sz w:val="20"/>
                <w:szCs w:val="20"/>
              </w:rPr>
            </w:pPr>
            <w:r>
              <w:rPr>
                <w:sz w:val="20"/>
                <w:szCs w:val="20"/>
              </w:rPr>
              <w:t>They abolished the marriage loans and introduced a compulsory ‘duty year’ for all women entering employment.</w:t>
            </w:r>
          </w:p>
          <w:p w:rsidR="002668B7" w:rsidRDefault="002668B7" w:rsidP="00204E7B">
            <w:pPr>
              <w:pStyle w:val="ListParagraph"/>
              <w:numPr>
                <w:ilvl w:val="0"/>
                <w:numId w:val="6"/>
              </w:numPr>
              <w:rPr>
                <w:sz w:val="20"/>
                <w:szCs w:val="20"/>
              </w:rPr>
            </w:pPr>
            <w:r>
              <w:rPr>
                <w:sz w:val="20"/>
                <w:szCs w:val="20"/>
              </w:rPr>
              <w:t>The ‘duty year’ was often helping on a farm or in a family home in return for bed and board.</w:t>
            </w:r>
          </w:p>
          <w:p w:rsidR="00C350C5" w:rsidRPr="00204E7B" w:rsidRDefault="00C350C5" w:rsidP="00204E7B">
            <w:pPr>
              <w:pStyle w:val="ListParagraph"/>
              <w:numPr>
                <w:ilvl w:val="0"/>
                <w:numId w:val="6"/>
              </w:numPr>
              <w:rPr>
                <w:sz w:val="20"/>
                <w:szCs w:val="20"/>
              </w:rPr>
            </w:pPr>
            <w:r>
              <w:rPr>
                <w:sz w:val="20"/>
                <w:szCs w:val="20"/>
              </w:rPr>
              <w:t>The Nazi campaign has not been successful in reducing the numbers of women employed. It has simply squeezed them out of better paid positions in to the sweated trades.</w:t>
            </w:r>
          </w:p>
        </w:tc>
        <w:tc>
          <w:tcPr>
            <w:tcW w:w="5040" w:type="dxa"/>
          </w:tcPr>
          <w:p w:rsidR="00A54A97" w:rsidRDefault="00204E7B" w:rsidP="000A6AFF">
            <w:pPr>
              <w:pStyle w:val="ListParagraph"/>
              <w:numPr>
                <w:ilvl w:val="0"/>
                <w:numId w:val="6"/>
              </w:numPr>
              <w:rPr>
                <w:sz w:val="20"/>
                <w:szCs w:val="20"/>
              </w:rPr>
            </w:pPr>
            <w:r>
              <w:rPr>
                <w:sz w:val="20"/>
                <w:szCs w:val="20"/>
              </w:rPr>
              <w:t>The number of female students starting higher education fell from just over 17000 in 1932 to 6000 in 1939.</w:t>
            </w:r>
          </w:p>
          <w:p w:rsidR="00204E7B" w:rsidRDefault="002668B7" w:rsidP="000A6AFF">
            <w:pPr>
              <w:pStyle w:val="ListParagraph"/>
              <w:numPr>
                <w:ilvl w:val="0"/>
                <w:numId w:val="6"/>
              </w:numPr>
              <w:rPr>
                <w:sz w:val="20"/>
                <w:szCs w:val="20"/>
              </w:rPr>
            </w:pPr>
            <w:r>
              <w:rPr>
                <w:sz w:val="20"/>
                <w:szCs w:val="20"/>
              </w:rPr>
              <w:t>Labour exchanges and employers were encouraged to give first choice of jobs to women.</w:t>
            </w:r>
          </w:p>
          <w:p w:rsidR="002668B7" w:rsidRDefault="002668B7" w:rsidP="000A6AFF">
            <w:pPr>
              <w:pStyle w:val="ListParagraph"/>
              <w:numPr>
                <w:ilvl w:val="0"/>
                <w:numId w:val="6"/>
              </w:numPr>
              <w:rPr>
                <w:sz w:val="20"/>
                <w:szCs w:val="20"/>
              </w:rPr>
            </w:pPr>
            <w:r>
              <w:rPr>
                <w:sz w:val="20"/>
                <w:szCs w:val="20"/>
              </w:rPr>
              <w:t>In the first few years the number of married women in employment fell.</w:t>
            </w:r>
          </w:p>
          <w:p w:rsidR="002668B7" w:rsidRDefault="002668B7" w:rsidP="000A6AFF">
            <w:pPr>
              <w:pStyle w:val="ListParagraph"/>
              <w:numPr>
                <w:ilvl w:val="0"/>
                <w:numId w:val="6"/>
              </w:numPr>
              <w:rPr>
                <w:sz w:val="20"/>
                <w:szCs w:val="20"/>
              </w:rPr>
            </w:pPr>
            <w:r>
              <w:rPr>
                <w:sz w:val="20"/>
                <w:szCs w:val="20"/>
              </w:rPr>
              <w:t>The number of marriages and birth rate increased.</w:t>
            </w:r>
          </w:p>
          <w:p w:rsidR="002668B7" w:rsidRPr="000A6AFF" w:rsidRDefault="002668B7" w:rsidP="002668B7">
            <w:pPr>
              <w:pStyle w:val="ListParagraph"/>
              <w:numPr>
                <w:ilvl w:val="0"/>
                <w:numId w:val="6"/>
              </w:numPr>
              <w:rPr>
                <w:sz w:val="20"/>
                <w:szCs w:val="20"/>
              </w:rPr>
            </w:pPr>
            <w:r>
              <w:rPr>
                <w:sz w:val="20"/>
                <w:szCs w:val="20"/>
              </w:rPr>
              <w:t>The German Women’s Enterprise organised Mothers’ schools to train women in household skills, as well as courses, lectures and radio programmes on household topics. They had 6 million members.</w:t>
            </w:r>
          </w:p>
        </w:tc>
      </w:tr>
    </w:tbl>
    <w:p w:rsidR="00197B69" w:rsidRPr="00A54A97" w:rsidRDefault="0051781C">
      <w:pPr>
        <w:rPr>
          <w:sz w:val="20"/>
          <w:szCs w:val="20"/>
        </w:rPr>
      </w:pPr>
      <w:r>
        <w:rPr>
          <w:noProof/>
          <w:sz w:val="20"/>
          <w:szCs w:val="20"/>
          <w:lang w:eastAsia="en-GB"/>
        </w:rPr>
        <w:lastRenderedPageBreak/>
        <mc:AlternateContent>
          <mc:Choice Requires="wps">
            <w:drawing>
              <wp:anchor distT="0" distB="0" distL="114300" distR="114300" simplePos="0" relativeHeight="251671552" behindDoc="0" locked="0" layoutInCell="1" allowOverlap="1" wp14:anchorId="163D38B3" wp14:editId="45B4E253">
                <wp:simplePos x="0" y="0"/>
                <wp:positionH relativeFrom="margin">
                  <wp:align>left</wp:align>
                </wp:positionH>
                <wp:positionV relativeFrom="paragraph">
                  <wp:posOffset>6398260</wp:posOffset>
                </wp:positionV>
                <wp:extent cx="6686550" cy="22955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686550" cy="2295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781C" w:rsidRDefault="00F04DD7" w:rsidP="00F04DD7">
                            <w:pPr>
                              <w:rPr>
                                <w:sz w:val="20"/>
                                <w:szCs w:val="20"/>
                              </w:rPr>
                            </w:pPr>
                            <w:r>
                              <w:rPr>
                                <w:sz w:val="20"/>
                                <w:szCs w:val="20"/>
                              </w:rPr>
                              <w:t>Other information:</w:t>
                            </w:r>
                          </w:p>
                          <w:p w:rsidR="00DF369D" w:rsidRDefault="00DF369D" w:rsidP="00F04DD7">
                            <w:pPr>
                              <w:rPr>
                                <w:sz w:val="20"/>
                                <w:szCs w:val="20"/>
                              </w:rPr>
                            </w:pPr>
                            <w:r>
                              <w:rPr>
                                <w:sz w:val="20"/>
                                <w:szCs w:val="20"/>
                              </w:rPr>
                              <w:t>Although this question is focusing on the type of jobs women did between 1933-9 you may also be asked how popular and effective the Nazi policies were towards women.</w:t>
                            </w:r>
                          </w:p>
                          <w:p w:rsidR="00DF369D" w:rsidRDefault="00B85D6B" w:rsidP="00DF369D">
                            <w:pPr>
                              <w:pStyle w:val="ListParagraph"/>
                              <w:numPr>
                                <w:ilvl w:val="0"/>
                                <w:numId w:val="7"/>
                              </w:numPr>
                              <w:rPr>
                                <w:sz w:val="20"/>
                                <w:szCs w:val="20"/>
                              </w:rPr>
                            </w:pPr>
                            <w:r>
                              <w:rPr>
                                <w:sz w:val="20"/>
                                <w:szCs w:val="20"/>
                              </w:rPr>
                              <w:t xml:space="preserve">They had mixed success. Some women were persuaded by Nazi views and were content. </w:t>
                            </w:r>
                          </w:p>
                          <w:p w:rsidR="00B85D6B" w:rsidRDefault="00B85D6B" w:rsidP="00DF369D">
                            <w:pPr>
                              <w:pStyle w:val="ListParagraph"/>
                              <w:numPr>
                                <w:ilvl w:val="0"/>
                                <w:numId w:val="7"/>
                              </w:numPr>
                              <w:rPr>
                                <w:sz w:val="20"/>
                                <w:szCs w:val="20"/>
                              </w:rPr>
                            </w:pPr>
                            <w:r>
                              <w:rPr>
                                <w:sz w:val="20"/>
                                <w:szCs w:val="20"/>
                              </w:rPr>
                              <w:t>In some cases the Nazi policies towards women did succeed to an extent. For example fewer women went to university, the birth rate increased and the unemployment amongst German men fell.</w:t>
                            </w:r>
                          </w:p>
                          <w:p w:rsidR="00B85D6B" w:rsidRPr="00DF369D" w:rsidRDefault="00B85D6B" w:rsidP="00DF369D">
                            <w:pPr>
                              <w:pStyle w:val="ListParagraph"/>
                              <w:numPr>
                                <w:ilvl w:val="0"/>
                                <w:numId w:val="7"/>
                              </w:numPr>
                              <w:rPr>
                                <w:sz w:val="20"/>
                                <w:szCs w:val="20"/>
                              </w:rPr>
                            </w:pPr>
                            <w:r>
                              <w:rPr>
                                <w:sz w:val="20"/>
                                <w:szCs w:val="20"/>
                              </w:rPr>
                              <w:t xml:space="preserve">However, many women did not support Nazi ideas. Some women felt it degraded women and their domestic status was demeaning. Others did not like the Reich Women’s leader, Gertrude </w:t>
                            </w:r>
                            <w:proofErr w:type="spellStart"/>
                            <w:r>
                              <w:rPr>
                                <w:sz w:val="20"/>
                                <w:szCs w:val="20"/>
                              </w:rPr>
                              <w:t>Scoltz</w:t>
                            </w:r>
                            <w:proofErr w:type="spellEnd"/>
                            <w:r>
                              <w:rPr>
                                <w:sz w:val="20"/>
                                <w:szCs w:val="20"/>
                              </w:rPr>
                              <w:t>-Klink</w:t>
                            </w:r>
                            <w:r w:rsidR="00857A8B">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D38B3" id="Text Box 7" o:spid="_x0000_s1029" type="#_x0000_t202" style="position:absolute;margin-left:0;margin-top:503.8pt;width:526.5pt;height:180.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" fillcolor="white [3201]" strokeweight=".5pt">
                <v:textbox>
                  <w:txbxContent>
                    <w:p w:rsidR="0051781C" w:rsidRDefault="00F04DD7" w:rsidP="00F04DD7">
                      <w:pPr>
                        <w:rPr>
                          <w:sz w:val="20"/>
                          <w:szCs w:val="20"/>
                        </w:rPr>
                      </w:pPr>
                      <w:r>
                        <w:rPr>
                          <w:sz w:val="20"/>
                          <w:szCs w:val="20"/>
                        </w:rPr>
                        <w:t>Other information:</w:t>
                      </w:r>
                    </w:p>
                    <w:p w:rsidR="00DF369D" w:rsidRDefault="00DF369D" w:rsidP="00F04DD7">
                      <w:pPr>
                        <w:rPr>
                          <w:sz w:val="20"/>
                          <w:szCs w:val="20"/>
                        </w:rPr>
                      </w:pPr>
                      <w:r>
                        <w:rPr>
                          <w:sz w:val="20"/>
                          <w:szCs w:val="20"/>
                        </w:rPr>
                        <w:t>Although this question is focusing on the type of jobs women did between 1933-9 you may also be asked how popular and effective the Nazi policies were towards women.</w:t>
                      </w:r>
                    </w:p>
                    <w:p w:rsidR="00DF369D" w:rsidRDefault="00B85D6B" w:rsidP="00DF369D">
                      <w:pPr>
                        <w:pStyle w:val="ListParagraph"/>
                        <w:numPr>
                          <w:ilvl w:val="0"/>
                          <w:numId w:val="7"/>
                        </w:numPr>
                        <w:rPr>
                          <w:sz w:val="20"/>
                          <w:szCs w:val="20"/>
                        </w:rPr>
                      </w:pPr>
                      <w:r>
                        <w:rPr>
                          <w:sz w:val="20"/>
                          <w:szCs w:val="20"/>
                        </w:rPr>
                        <w:t xml:space="preserve">They had mixed success. Some women were persuaded by Nazi views and were content. </w:t>
                      </w:r>
                    </w:p>
                    <w:p w:rsidR="00B85D6B" w:rsidRDefault="00B85D6B" w:rsidP="00DF369D">
                      <w:pPr>
                        <w:pStyle w:val="ListParagraph"/>
                        <w:numPr>
                          <w:ilvl w:val="0"/>
                          <w:numId w:val="7"/>
                        </w:numPr>
                        <w:rPr>
                          <w:sz w:val="20"/>
                          <w:szCs w:val="20"/>
                        </w:rPr>
                      </w:pPr>
                      <w:r>
                        <w:rPr>
                          <w:sz w:val="20"/>
                          <w:szCs w:val="20"/>
                        </w:rPr>
                        <w:t>In some cases the Nazi policies towards women did succeed to an extent. For example fewer women went to university, the birth rate increased and the unemployment amongst German men fell.</w:t>
                      </w:r>
                    </w:p>
                    <w:p w:rsidR="00B85D6B" w:rsidRPr="00DF369D" w:rsidRDefault="00B85D6B" w:rsidP="00DF369D">
                      <w:pPr>
                        <w:pStyle w:val="ListParagraph"/>
                        <w:numPr>
                          <w:ilvl w:val="0"/>
                          <w:numId w:val="7"/>
                        </w:numPr>
                        <w:rPr>
                          <w:sz w:val="20"/>
                          <w:szCs w:val="20"/>
                        </w:rPr>
                      </w:pPr>
                      <w:r>
                        <w:rPr>
                          <w:sz w:val="20"/>
                          <w:szCs w:val="20"/>
                        </w:rPr>
                        <w:t xml:space="preserve">However, many women did not support Nazi ideas. Some women felt it degraded women and their domestic status was demeaning. Others did not like the Reich Women’s leader, Gertrude </w:t>
                      </w:r>
                      <w:proofErr w:type="spellStart"/>
                      <w:r>
                        <w:rPr>
                          <w:sz w:val="20"/>
                          <w:szCs w:val="20"/>
                        </w:rPr>
                        <w:t>Scoltz</w:t>
                      </w:r>
                      <w:proofErr w:type="spellEnd"/>
                      <w:r>
                        <w:rPr>
                          <w:sz w:val="20"/>
                          <w:szCs w:val="20"/>
                        </w:rPr>
                        <w:t>-Klink</w:t>
                      </w:r>
                      <w:r w:rsidR="00857A8B">
                        <w:rPr>
                          <w:sz w:val="20"/>
                          <w:szCs w:val="20"/>
                        </w:rPr>
                        <w:t>.</w:t>
                      </w:r>
                    </w:p>
                  </w:txbxContent>
                </v:textbox>
                <w10:wrap anchorx="margin"/>
              </v:shape>
            </w:pict>
          </mc:Fallback>
        </mc:AlternateContent>
      </w:r>
    </w:p>
    <w:sectPr w:rsidR="00197B69" w:rsidRPr="00A54A97" w:rsidSect="005178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E62A9"/>
    <w:multiLevelType w:val="hybridMultilevel"/>
    <w:tmpl w:val="85CE90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B811D0C"/>
    <w:multiLevelType w:val="hybridMultilevel"/>
    <w:tmpl w:val="3BAA6EE2"/>
    <w:lvl w:ilvl="0" w:tplc="656C6818">
      <w:start w:val="1"/>
      <w:numFmt w:val="bullet"/>
      <w:lvlText w:val="•"/>
      <w:lvlJc w:val="left"/>
      <w:pPr>
        <w:tabs>
          <w:tab w:val="num" w:pos="720"/>
        </w:tabs>
        <w:ind w:left="720" w:hanging="360"/>
      </w:pPr>
      <w:rPr>
        <w:rFonts w:ascii="Arial" w:hAnsi="Arial" w:hint="default"/>
      </w:rPr>
    </w:lvl>
    <w:lvl w:ilvl="1" w:tplc="E78A5F88" w:tentative="1">
      <w:start w:val="1"/>
      <w:numFmt w:val="bullet"/>
      <w:lvlText w:val="•"/>
      <w:lvlJc w:val="left"/>
      <w:pPr>
        <w:tabs>
          <w:tab w:val="num" w:pos="1440"/>
        </w:tabs>
        <w:ind w:left="1440" w:hanging="360"/>
      </w:pPr>
      <w:rPr>
        <w:rFonts w:ascii="Arial" w:hAnsi="Arial" w:hint="default"/>
      </w:rPr>
    </w:lvl>
    <w:lvl w:ilvl="2" w:tplc="717050BE" w:tentative="1">
      <w:start w:val="1"/>
      <w:numFmt w:val="bullet"/>
      <w:lvlText w:val="•"/>
      <w:lvlJc w:val="left"/>
      <w:pPr>
        <w:tabs>
          <w:tab w:val="num" w:pos="2160"/>
        </w:tabs>
        <w:ind w:left="2160" w:hanging="360"/>
      </w:pPr>
      <w:rPr>
        <w:rFonts w:ascii="Arial" w:hAnsi="Arial" w:hint="default"/>
      </w:rPr>
    </w:lvl>
    <w:lvl w:ilvl="3" w:tplc="DEB68D0C" w:tentative="1">
      <w:start w:val="1"/>
      <w:numFmt w:val="bullet"/>
      <w:lvlText w:val="•"/>
      <w:lvlJc w:val="left"/>
      <w:pPr>
        <w:tabs>
          <w:tab w:val="num" w:pos="2880"/>
        </w:tabs>
        <w:ind w:left="2880" w:hanging="360"/>
      </w:pPr>
      <w:rPr>
        <w:rFonts w:ascii="Arial" w:hAnsi="Arial" w:hint="default"/>
      </w:rPr>
    </w:lvl>
    <w:lvl w:ilvl="4" w:tplc="9C2A7E18" w:tentative="1">
      <w:start w:val="1"/>
      <w:numFmt w:val="bullet"/>
      <w:lvlText w:val="•"/>
      <w:lvlJc w:val="left"/>
      <w:pPr>
        <w:tabs>
          <w:tab w:val="num" w:pos="3600"/>
        </w:tabs>
        <w:ind w:left="3600" w:hanging="360"/>
      </w:pPr>
      <w:rPr>
        <w:rFonts w:ascii="Arial" w:hAnsi="Arial" w:hint="default"/>
      </w:rPr>
    </w:lvl>
    <w:lvl w:ilvl="5" w:tplc="02443AE8" w:tentative="1">
      <w:start w:val="1"/>
      <w:numFmt w:val="bullet"/>
      <w:lvlText w:val="•"/>
      <w:lvlJc w:val="left"/>
      <w:pPr>
        <w:tabs>
          <w:tab w:val="num" w:pos="4320"/>
        </w:tabs>
        <w:ind w:left="4320" w:hanging="360"/>
      </w:pPr>
      <w:rPr>
        <w:rFonts w:ascii="Arial" w:hAnsi="Arial" w:hint="default"/>
      </w:rPr>
    </w:lvl>
    <w:lvl w:ilvl="6" w:tplc="23F4C356" w:tentative="1">
      <w:start w:val="1"/>
      <w:numFmt w:val="bullet"/>
      <w:lvlText w:val="•"/>
      <w:lvlJc w:val="left"/>
      <w:pPr>
        <w:tabs>
          <w:tab w:val="num" w:pos="5040"/>
        </w:tabs>
        <w:ind w:left="5040" w:hanging="360"/>
      </w:pPr>
      <w:rPr>
        <w:rFonts w:ascii="Arial" w:hAnsi="Arial" w:hint="default"/>
      </w:rPr>
    </w:lvl>
    <w:lvl w:ilvl="7" w:tplc="5156BC34" w:tentative="1">
      <w:start w:val="1"/>
      <w:numFmt w:val="bullet"/>
      <w:lvlText w:val="•"/>
      <w:lvlJc w:val="left"/>
      <w:pPr>
        <w:tabs>
          <w:tab w:val="num" w:pos="5760"/>
        </w:tabs>
        <w:ind w:left="5760" w:hanging="360"/>
      </w:pPr>
      <w:rPr>
        <w:rFonts w:ascii="Arial" w:hAnsi="Arial" w:hint="default"/>
      </w:rPr>
    </w:lvl>
    <w:lvl w:ilvl="8" w:tplc="BEAEA8F6" w:tentative="1">
      <w:start w:val="1"/>
      <w:numFmt w:val="bullet"/>
      <w:lvlText w:val="•"/>
      <w:lvlJc w:val="left"/>
      <w:pPr>
        <w:tabs>
          <w:tab w:val="num" w:pos="6480"/>
        </w:tabs>
        <w:ind w:left="6480" w:hanging="360"/>
      </w:pPr>
      <w:rPr>
        <w:rFonts w:ascii="Arial" w:hAnsi="Arial" w:hint="default"/>
      </w:rPr>
    </w:lvl>
  </w:abstractNum>
  <w:abstractNum w:abstractNumId="2">
    <w:nsid w:val="600C70B8"/>
    <w:multiLevelType w:val="hybridMultilevel"/>
    <w:tmpl w:val="31CCB66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667B4671"/>
    <w:multiLevelType w:val="hybridMultilevel"/>
    <w:tmpl w:val="54047242"/>
    <w:lvl w:ilvl="0" w:tplc="8D00AED0">
      <w:start w:val="1"/>
      <w:numFmt w:val="decimal"/>
      <w:lvlText w:val="%1."/>
      <w:lvlJc w:val="left"/>
      <w:pPr>
        <w:tabs>
          <w:tab w:val="num" w:pos="720"/>
        </w:tabs>
        <w:ind w:left="720" w:hanging="360"/>
      </w:pPr>
    </w:lvl>
    <w:lvl w:ilvl="1" w:tplc="D512A8BC" w:tentative="1">
      <w:start w:val="1"/>
      <w:numFmt w:val="decimal"/>
      <w:lvlText w:val="%2."/>
      <w:lvlJc w:val="left"/>
      <w:pPr>
        <w:tabs>
          <w:tab w:val="num" w:pos="1440"/>
        </w:tabs>
        <w:ind w:left="1440" w:hanging="360"/>
      </w:pPr>
    </w:lvl>
    <w:lvl w:ilvl="2" w:tplc="CC3EDD94" w:tentative="1">
      <w:start w:val="1"/>
      <w:numFmt w:val="decimal"/>
      <w:lvlText w:val="%3."/>
      <w:lvlJc w:val="left"/>
      <w:pPr>
        <w:tabs>
          <w:tab w:val="num" w:pos="2160"/>
        </w:tabs>
        <w:ind w:left="2160" w:hanging="360"/>
      </w:pPr>
    </w:lvl>
    <w:lvl w:ilvl="3" w:tplc="2C506E22" w:tentative="1">
      <w:start w:val="1"/>
      <w:numFmt w:val="decimal"/>
      <w:lvlText w:val="%4."/>
      <w:lvlJc w:val="left"/>
      <w:pPr>
        <w:tabs>
          <w:tab w:val="num" w:pos="2880"/>
        </w:tabs>
        <w:ind w:left="2880" w:hanging="360"/>
      </w:pPr>
    </w:lvl>
    <w:lvl w:ilvl="4" w:tplc="771AC5DE" w:tentative="1">
      <w:start w:val="1"/>
      <w:numFmt w:val="decimal"/>
      <w:lvlText w:val="%5."/>
      <w:lvlJc w:val="left"/>
      <w:pPr>
        <w:tabs>
          <w:tab w:val="num" w:pos="3600"/>
        </w:tabs>
        <w:ind w:left="3600" w:hanging="360"/>
      </w:pPr>
    </w:lvl>
    <w:lvl w:ilvl="5" w:tplc="86F29234" w:tentative="1">
      <w:start w:val="1"/>
      <w:numFmt w:val="decimal"/>
      <w:lvlText w:val="%6."/>
      <w:lvlJc w:val="left"/>
      <w:pPr>
        <w:tabs>
          <w:tab w:val="num" w:pos="4320"/>
        </w:tabs>
        <w:ind w:left="4320" w:hanging="360"/>
      </w:pPr>
    </w:lvl>
    <w:lvl w:ilvl="6" w:tplc="4E6CD788" w:tentative="1">
      <w:start w:val="1"/>
      <w:numFmt w:val="decimal"/>
      <w:lvlText w:val="%7."/>
      <w:lvlJc w:val="left"/>
      <w:pPr>
        <w:tabs>
          <w:tab w:val="num" w:pos="5040"/>
        </w:tabs>
        <w:ind w:left="5040" w:hanging="360"/>
      </w:pPr>
    </w:lvl>
    <w:lvl w:ilvl="7" w:tplc="287ECD42" w:tentative="1">
      <w:start w:val="1"/>
      <w:numFmt w:val="decimal"/>
      <w:lvlText w:val="%8."/>
      <w:lvlJc w:val="left"/>
      <w:pPr>
        <w:tabs>
          <w:tab w:val="num" w:pos="5760"/>
        </w:tabs>
        <w:ind w:left="5760" w:hanging="360"/>
      </w:pPr>
    </w:lvl>
    <w:lvl w:ilvl="8" w:tplc="DEB090D2" w:tentative="1">
      <w:start w:val="1"/>
      <w:numFmt w:val="decimal"/>
      <w:lvlText w:val="%9."/>
      <w:lvlJc w:val="left"/>
      <w:pPr>
        <w:tabs>
          <w:tab w:val="num" w:pos="6480"/>
        </w:tabs>
        <w:ind w:left="6480" w:hanging="360"/>
      </w:pPr>
    </w:lvl>
  </w:abstractNum>
  <w:abstractNum w:abstractNumId="4">
    <w:nsid w:val="70524E25"/>
    <w:multiLevelType w:val="hybridMultilevel"/>
    <w:tmpl w:val="2E1433A4"/>
    <w:lvl w:ilvl="0" w:tplc="08090001">
      <w:start w:val="1"/>
      <w:numFmt w:val="bullet"/>
      <w:lvlText w:val=""/>
      <w:lvlJc w:val="left"/>
      <w:pPr>
        <w:tabs>
          <w:tab w:val="num" w:pos="720"/>
        </w:tabs>
        <w:ind w:left="720" w:hanging="360"/>
      </w:pPr>
      <w:rPr>
        <w:rFonts w:ascii="Symbol" w:hAnsi="Symbol" w:hint="default"/>
      </w:rPr>
    </w:lvl>
    <w:lvl w:ilvl="1" w:tplc="D512A8BC" w:tentative="1">
      <w:start w:val="1"/>
      <w:numFmt w:val="decimal"/>
      <w:lvlText w:val="%2."/>
      <w:lvlJc w:val="left"/>
      <w:pPr>
        <w:tabs>
          <w:tab w:val="num" w:pos="1440"/>
        </w:tabs>
        <w:ind w:left="1440" w:hanging="360"/>
      </w:pPr>
    </w:lvl>
    <w:lvl w:ilvl="2" w:tplc="CC3EDD94" w:tentative="1">
      <w:start w:val="1"/>
      <w:numFmt w:val="decimal"/>
      <w:lvlText w:val="%3."/>
      <w:lvlJc w:val="left"/>
      <w:pPr>
        <w:tabs>
          <w:tab w:val="num" w:pos="2160"/>
        </w:tabs>
        <w:ind w:left="2160" w:hanging="360"/>
      </w:pPr>
    </w:lvl>
    <w:lvl w:ilvl="3" w:tplc="2C506E22" w:tentative="1">
      <w:start w:val="1"/>
      <w:numFmt w:val="decimal"/>
      <w:lvlText w:val="%4."/>
      <w:lvlJc w:val="left"/>
      <w:pPr>
        <w:tabs>
          <w:tab w:val="num" w:pos="2880"/>
        </w:tabs>
        <w:ind w:left="2880" w:hanging="360"/>
      </w:pPr>
    </w:lvl>
    <w:lvl w:ilvl="4" w:tplc="771AC5DE" w:tentative="1">
      <w:start w:val="1"/>
      <w:numFmt w:val="decimal"/>
      <w:lvlText w:val="%5."/>
      <w:lvlJc w:val="left"/>
      <w:pPr>
        <w:tabs>
          <w:tab w:val="num" w:pos="3600"/>
        </w:tabs>
        <w:ind w:left="3600" w:hanging="360"/>
      </w:pPr>
    </w:lvl>
    <w:lvl w:ilvl="5" w:tplc="86F29234" w:tentative="1">
      <w:start w:val="1"/>
      <w:numFmt w:val="decimal"/>
      <w:lvlText w:val="%6."/>
      <w:lvlJc w:val="left"/>
      <w:pPr>
        <w:tabs>
          <w:tab w:val="num" w:pos="4320"/>
        </w:tabs>
        <w:ind w:left="4320" w:hanging="360"/>
      </w:pPr>
    </w:lvl>
    <w:lvl w:ilvl="6" w:tplc="4E6CD788" w:tentative="1">
      <w:start w:val="1"/>
      <w:numFmt w:val="decimal"/>
      <w:lvlText w:val="%7."/>
      <w:lvlJc w:val="left"/>
      <w:pPr>
        <w:tabs>
          <w:tab w:val="num" w:pos="5040"/>
        </w:tabs>
        <w:ind w:left="5040" w:hanging="360"/>
      </w:pPr>
    </w:lvl>
    <w:lvl w:ilvl="7" w:tplc="287ECD42" w:tentative="1">
      <w:start w:val="1"/>
      <w:numFmt w:val="decimal"/>
      <w:lvlText w:val="%8."/>
      <w:lvlJc w:val="left"/>
      <w:pPr>
        <w:tabs>
          <w:tab w:val="num" w:pos="5760"/>
        </w:tabs>
        <w:ind w:left="5760" w:hanging="360"/>
      </w:pPr>
    </w:lvl>
    <w:lvl w:ilvl="8" w:tplc="DEB090D2" w:tentative="1">
      <w:start w:val="1"/>
      <w:numFmt w:val="decimal"/>
      <w:lvlText w:val="%9."/>
      <w:lvlJc w:val="left"/>
      <w:pPr>
        <w:tabs>
          <w:tab w:val="num" w:pos="6480"/>
        </w:tabs>
        <w:ind w:left="6480" w:hanging="360"/>
      </w:pPr>
    </w:lvl>
  </w:abstractNum>
  <w:abstractNum w:abstractNumId="5">
    <w:nsid w:val="719C44CF"/>
    <w:multiLevelType w:val="hybridMultilevel"/>
    <w:tmpl w:val="E1540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D84AD5"/>
    <w:multiLevelType w:val="hybridMultilevel"/>
    <w:tmpl w:val="FA3A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B69"/>
    <w:rsid w:val="000A6AFF"/>
    <w:rsid w:val="000C3AF7"/>
    <w:rsid w:val="00197B69"/>
    <w:rsid w:val="00204E7B"/>
    <w:rsid w:val="002668B7"/>
    <w:rsid w:val="00371320"/>
    <w:rsid w:val="0049720F"/>
    <w:rsid w:val="0051781C"/>
    <w:rsid w:val="00772B44"/>
    <w:rsid w:val="00802D7E"/>
    <w:rsid w:val="00837119"/>
    <w:rsid w:val="00857A8B"/>
    <w:rsid w:val="00A54A97"/>
    <w:rsid w:val="00B53541"/>
    <w:rsid w:val="00B85D6B"/>
    <w:rsid w:val="00BD3223"/>
    <w:rsid w:val="00C26B4A"/>
    <w:rsid w:val="00C350C5"/>
    <w:rsid w:val="00CC30F9"/>
    <w:rsid w:val="00D72F2C"/>
    <w:rsid w:val="00DF369D"/>
    <w:rsid w:val="00E47B8E"/>
    <w:rsid w:val="00E815FA"/>
    <w:rsid w:val="00EC13FB"/>
    <w:rsid w:val="00F04DD7"/>
    <w:rsid w:val="00F2776F"/>
    <w:rsid w:val="00F93767"/>
    <w:rsid w:val="00FD4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9D234-BB94-47E2-BA2F-692BDAB8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781C"/>
    <w:pPr>
      <w:ind w:left="720"/>
      <w:contextualSpacing/>
    </w:pPr>
  </w:style>
  <w:style w:type="paragraph" w:styleId="BalloonText">
    <w:name w:val="Balloon Text"/>
    <w:basedOn w:val="Normal"/>
    <w:link w:val="BalloonTextChar"/>
    <w:uiPriority w:val="99"/>
    <w:semiHidden/>
    <w:unhideWhenUsed/>
    <w:rsid w:val="00C35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0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395753">
      <w:bodyDiv w:val="1"/>
      <w:marLeft w:val="0"/>
      <w:marRight w:val="0"/>
      <w:marTop w:val="0"/>
      <w:marBottom w:val="0"/>
      <w:divBdr>
        <w:top w:val="none" w:sz="0" w:space="0" w:color="auto"/>
        <w:left w:val="none" w:sz="0" w:space="0" w:color="auto"/>
        <w:bottom w:val="none" w:sz="0" w:space="0" w:color="auto"/>
        <w:right w:val="none" w:sz="0" w:space="0" w:color="auto"/>
      </w:divBdr>
    </w:div>
    <w:div w:id="1982348201">
      <w:bodyDiv w:val="1"/>
      <w:marLeft w:val="0"/>
      <w:marRight w:val="0"/>
      <w:marTop w:val="0"/>
      <w:marBottom w:val="0"/>
      <w:divBdr>
        <w:top w:val="none" w:sz="0" w:space="0" w:color="auto"/>
        <w:left w:val="none" w:sz="0" w:space="0" w:color="auto"/>
        <w:bottom w:val="none" w:sz="0" w:space="0" w:color="auto"/>
        <w:right w:val="none" w:sz="0" w:space="0" w:color="auto"/>
      </w:divBdr>
      <w:divsChild>
        <w:div w:id="1724525154">
          <w:marLeft w:val="360"/>
          <w:marRight w:val="0"/>
          <w:marTop w:val="200"/>
          <w:marBottom w:val="0"/>
          <w:divBdr>
            <w:top w:val="none" w:sz="0" w:space="0" w:color="auto"/>
            <w:left w:val="none" w:sz="0" w:space="0" w:color="auto"/>
            <w:bottom w:val="none" w:sz="0" w:space="0" w:color="auto"/>
            <w:right w:val="none" w:sz="0" w:space="0" w:color="auto"/>
          </w:divBdr>
        </w:div>
      </w:divsChild>
    </w:div>
    <w:div w:id="2145000383">
      <w:bodyDiv w:val="1"/>
      <w:marLeft w:val="0"/>
      <w:marRight w:val="0"/>
      <w:marTop w:val="0"/>
      <w:marBottom w:val="0"/>
      <w:divBdr>
        <w:top w:val="none" w:sz="0" w:space="0" w:color="auto"/>
        <w:left w:val="none" w:sz="0" w:space="0" w:color="auto"/>
        <w:bottom w:val="none" w:sz="0" w:space="0" w:color="auto"/>
        <w:right w:val="none" w:sz="0" w:space="0" w:color="auto"/>
      </w:divBdr>
      <w:divsChild>
        <w:div w:id="858398632">
          <w:marLeft w:val="806"/>
          <w:marRight w:val="0"/>
          <w:marTop w:val="200"/>
          <w:marBottom w:val="0"/>
          <w:divBdr>
            <w:top w:val="none" w:sz="0" w:space="0" w:color="auto"/>
            <w:left w:val="none" w:sz="0" w:space="0" w:color="auto"/>
            <w:bottom w:val="none" w:sz="0" w:space="0" w:color="auto"/>
            <w:right w:val="none" w:sz="0" w:space="0" w:color="auto"/>
          </w:divBdr>
        </w:div>
        <w:div w:id="737245770">
          <w:marLeft w:val="806"/>
          <w:marRight w:val="0"/>
          <w:marTop w:val="200"/>
          <w:marBottom w:val="0"/>
          <w:divBdr>
            <w:top w:val="none" w:sz="0" w:space="0" w:color="auto"/>
            <w:left w:val="none" w:sz="0" w:space="0" w:color="auto"/>
            <w:bottom w:val="none" w:sz="0" w:space="0" w:color="auto"/>
            <w:right w:val="none" w:sz="0" w:space="0" w:color="auto"/>
          </w:divBdr>
        </w:div>
        <w:div w:id="802887481">
          <w:marLeft w:val="806"/>
          <w:marRight w:val="0"/>
          <w:marTop w:val="200"/>
          <w:marBottom w:val="0"/>
          <w:divBdr>
            <w:top w:val="none" w:sz="0" w:space="0" w:color="auto"/>
            <w:left w:val="none" w:sz="0" w:space="0" w:color="auto"/>
            <w:bottom w:val="none" w:sz="0" w:space="0" w:color="auto"/>
            <w:right w:val="none" w:sz="0" w:space="0" w:color="auto"/>
          </w:divBdr>
        </w:div>
        <w:div w:id="1262950436">
          <w:marLeft w:val="806"/>
          <w:marRight w:val="0"/>
          <w:marTop w:val="200"/>
          <w:marBottom w:val="0"/>
          <w:divBdr>
            <w:top w:val="none" w:sz="0" w:space="0" w:color="auto"/>
            <w:left w:val="none" w:sz="0" w:space="0" w:color="auto"/>
            <w:bottom w:val="none" w:sz="0" w:space="0" w:color="auto"/>
            <w:right w:val="none" w:sz="0" w:space="0" w:color="auto"/>
          </w:divBdr>
        </w:div>
        <w:div w:id="598487847">
          <w:marLeft w:val="806"/>
          <w:marRight w:val="0"/>
          <w:marTop w:val="200"/>
          <w:marBottom w:val="0"/>
          <w:divBdr>
            <w:top w:val="none" w:sz="0" w:space="0" w:color="auto"/>
            <w:left w:val="none" w:sz="0" w:space="0" w:color="auto"/>
            <w:bottom w:val="none" w:sz="0" w:space="0" w:color="auto"/>
            <w:right w:val="none" w:sz="0" w:space="0" w:color="auto"/>
          </w:divBdr>
        </w:div>
        <w:div w:id="1782650166">
          <w:marLeft w:val="806"/>
          <w:marRight w:val="0"/>
          <w:marTop w:val="200"/>
          <w:marBottom w:val="0"/>
          <w:divBdr>
            <w:top w:val="none" w:sz="0" w:space="0" w:color="auto"/>
            <w:left w:val="none" w:sz="0" w:space="0" w:color="auto"/>
            <w:bottom w:val="none" w:sz="0" w:space="0" w:color="auto"/>
            <w:right w:val="none" w:sz="0" w:space="0" w:color="auto"/>
          </w:divBdr>
        </w:div>
        <w:div w:id="434709729">
          <w:marLeft w:val="806"/>
          <w:marRight w:val="0"/>
          <w:marTop w:val="200"/>
          <w:marBottom w:val="0"/>
          <w:divBdr>
            <w:top w:val="none" w:sz="0" w:space="0" w:color="auto"/>
            <w:left w:val="none" w:sz="0" w:space="0" w:color="auto"/>
            <w:bottom w:val="none" w:sz="0" w:space="0" w:color="auto"/>
            <w:right w:val="none" w:sz="0" w:space="0" w:color="auto"/>
          </w:divBdr>
        </w:div>
        <w:div w:id="991759906">
          <w:marLeft w:val="806"/>
          <w:marRight w:val="0"/>
          <w:marTop w:val="200"/>
          <w:marBottom w:val="0"/>
          <w:divBdr>
            <w:top w:val="none" w:sz="0" w:space="0" w:color="auto"/>
            <w:left w:val="none" w:sz="0" w:space="0" w:color="auto"/>
            <w:bottom w:val="none" w:sz="0" w:space="0" w:color="auto"/>
            <w:right w:val="none" w:sz="0" w:space="0" w:color="auto"/>
          </w:divBdr>
        </w:div>
        <w:div w:id="1483036288">
          <w:marLeft w:val="806"/>
          <w:marRight w:val="0"/>
          <w:marTop w:val="200"/>
          <w:marBottom w:val="0"/>
          <w:divBdr>
            <w:top w:val="none" w:sz="0" w:space="0" w:color="auto"/>
            <w:left w:val="none" w:sz="0" w:space="0" w:color="auto"/>
            <w:bottom w:val="none" w:sz="0" w:space="0" w:color="auto"/>
            <w:right w:val="none" w:sz="0" w:space="0" w:color="auto"/>
          </w:divBdr>
        </w:div>
        <w:div w:id="865101008">
          <w:marLeft w:val="806"/>
          <w:marRight w:val="0"/>
          <w:marTop w:val="200"/>
          <w:marBottom w:val="0"/>
          <w:divBdr>
            <w:top w:val="none" w:sz="0" w:space="0" w:color="auto"/>
            <w:left w:val="none" w:sz="0" w:space="0" w:color="auto"/>
            <w:bottom w:val="none" w:sz="0" w:space="0" w:color="auto"/>
            <w:right w:val="none" w:sz="0" w:space="0" w:color="auto"/>
          </w:divBdr>
        </w:div>
        <w:div w:id="1137914837">
          <w:marLeft w:val="806"/>
          <w:marRight w:val="0"/>
          <w:marTop w:val="200"/>
          <w:marBottom w:val="0"/>
          <w:divBdr>
            <w:top w:val="none" w:sz="0" w:space="0" w:color="auto"/>
            <w:left w:val="none" w:sz="0" w:space="0" w:color="auto"/>
            <w:bottom w:val="none" w:sz="0" w:space="0" w:color="auto"/>
            <w:right w:val="none" w:sz="0" w:space="0" w:color="auto"/>
          </w:divBdr>
        </w:div>
        <w:div w:id="847329564">
          <w:marLeft w:val="806"/>
          <w:marRight w:val="0"/>
          <w:marTop w:val="200"/>
          <w:marBottom w:val="0"/>
          <w:divBdr>
            <w:top w:val="none" w:sz="0" w:space="0" w:color="auto"/>
            <w:left w:val="none" w:sz="0" w:space="0" w:color="auto"/>
            <w:bottom w:val="none" w:sz="0" w:space="0" w:color="auto"/>
            <w:right w:val="none" w:sz="0" w:space="0" w:color="auto"/>
          </w:divBdr>
        </w:div>
        <w:div w:id="1966041307">
          <w:marLeft w:val="806"/>
          <w:marRight w:val="0"/>
          <w:marTop w:val="200"/>
          <w:marBottom w:val="0"/>
          <w:divBdr>
            <w:top w:val="none" w:sz="0" w:space="0" w:color="auto"/>
            <w:left w:val="none" w:sz="0" w:space="0" w:color="auto"/>
            <w:bottom w:val="none" w:sz="0" w:space="0" w:color="auto"/>
            <w:right w:val="none" w:sz="0" w:space="0" w:color="auto"/>
          </w:divBdr>
        </w:div>
        <w:div w:id="264506029">
          <w:marLeft w:val="806"/>
          <w:marRight w:val="0"/>
          <w:marTop w:val="200"/>
          <w:marBottom w:val="0"/>
          <w:divBdr>
            <w:top w:val="none" w:sz="0" w:space="0" w:color="auto"/>
            <w:left w:val="none" w:sz="0" w:space="0" w:color="auto"/>
            <w:bottom w:val="none" w:sz="0" w:space="0" w:color="auto"/>
            <w:right w:val="none" w:sz="0" w:space="0" w:color="auto"/>
          </w:divBdr>
        </w:div>
        <w:div w:id="2095008319">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Swinscoe</dc:creator>
  <cp:keywords/>
  <dc:description/>
  <cp:lastModifiedBy>Ms Swinscoe</cp:lastModifiedBy>
  <cp:revision>2</cp:revision>
  <cp:lastPrinted>2017-10-30T14:52:00Z</cp:lastPrinted>
  <dcterms:created xsi:type="dcterms:W3CDTF">2017-11-06T15:12:00Z</dcterms:created>
  <dcterms:modified xsi:type="dcterms:W3CDTF">2017-11-06T15:12:00Z</dcterms:modified>
</cp:coreProperties>
</file>