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0C6612" w:rsidR="004B19A1" w:rsidP="6236B42E" w:rsidRDefault="00A53D37" w14:paraId="73074BCB" wp14:textId="0C15AD66">
      <w:pPr>
        <w:rPr>
          <w:b w:val="1"/>
          <w:bCs w:val="1"/>
          <w:sz w:val="22"/>
          <w:szCs w:val="22"/>
          <w:u w:val="none"/>
        </w:rPr>
      </w:pPr>
      <w:r w:rsidRPr="6236B42E" w:rsidR="00A53D37">
        <w:rPr>
          <w:b w:val="1"/>
          <w:bCs w:val="1"/>
          <w:sz w:val="18"/>
          <w:szCs w:val="18"/>
          <w:u w:val="single"/>
        </w:rPr>
        <w:t xml:space="preserve">Curriculum Mapping 2022-23 </w:t>
      </w:r>
      <w:bookmarkStart w:name="_GoBack" w:id="0"/>
      <w:bookmarkEnd w:id="0"/>
      <w:r>
        <w:tab/>
      </w:r>
      <w:r w:rsidRPr="6236B42E" w:rsidR="00C71C17">
        <w:rPr>
          <w:b w:val="1"/>
          <w:bCs w:val="1"/>
          <w:sz w:val="18"/>
          <w:szCs w:val="18"/>
          <w:u w:val="single"/>
        </w:rPr>
        <w:t>Subje</w:t>
      </w:r>
      <w:r w:rsidRPr="6236B42E" w:rsidR="00A53D37">
        <w:rPr>
          <w:b w:val="1"/>
          <w:bCs w:val="1"/>
          <w:sz w:val="18"/>
          <w:szCs w:val="18"/>
          <w:u w:val="single"/>
        </w:rPr>
        <w:t>ct:</w:t>
      </w:r>
      <w:r>
        <w:tab/>
      </w:r>
      <w:r w:rsidRPr="6236B42E" w:rsidR="00A53D37">
        <w:rPr>
          <w:b w:val="1"/>
          <w:bCs w:val="1"/>
          <w:sz w:val="28"/>
          <w:szCs w:val="28"/>
          <w:u w:val="none"/>
        </w:rPr>
        <w:t xml:space="preserve"> Design Technology</w:t>
      </w:r>
      <w:r w:rsidRPr="6236B42E" w:rsidR="4791CA23">
        <w:rPr>
          <w:b w:val="1"/>
          <w:bCs w:val="1"/>
          <w:sz w:val="28"/>
          <w:szCs w:val="28"/>
          <w:u w:val="none"/>
        </w:rPr>
        <w:t xml:space="preserve">     </w:t>
      </w:r>
      <w:r w:rsidRPr="6236B42E" w:rsidR="00A53D37">
        <w:rPr>
          <w:b w:val="1"/>
          <w:bCs w:val="1"/>
          <w:sz w:val="18"/>
          <w:szCs w:val="18"/>
          <w:u w:val="single"/>
        </w:rPr>
        <w:t xml:space="preserve">Curriculum Leader </w:t>
      </w:r>
      <w:r w:rsidRPr="6236B42E" w:rsidR="00A53D37">
        <w:rPr>
          <w:b w:val="1"/>
          <w:bCs w:val="1"/>
          <w:sz w:val="18"/>
          <w:szCs w:val="18"/>
          <w:u w:val="none"/>
        </w:rPr>
        <w:t xml:space="preserve"> </w:t>
      </w:r>
      <w:proofErr w:type="spellStart"/>
      <w:r w:rsidRPr="6236B42E" w:rsidR="00A53D37">
        <w:rPr>
          <w:b w:val="1"/>
          <w:bCs w:val="1"/>
          <w:sz w:val="22"/>
          <w:szCs w:val="22"/>
          <w:u w:val="none"/>
        </w:rPr>
        <w:t>RBr</w:t>
      </w:r>
      <w:proofErr w:type="spellEnd"/>
      <w:r w:rsidRPr="6236B42E" w:rsidR="00A53D37">
        <w:rPr>
          <w:b w:val="1"/>
          <w:bCs w:val="1"/>
          <w:sz w:val="22"/>
          <w:szCs w:val="22"/>
          <w:u w:val="none"/>
        </w:rPr>
        <w:t xml:space="preserve"> (Updated </w:t>
      </w:r>
      <w:r w:rsidRPr="6236B42E" w:rsidR="39B94D4B">
        <w:rPr>
          <w:b w:val="1"/>
          <w:bCs w:val="1"/>
          <w:sz w:val="22"/>
          <w:szCs w:val="22"/>
          <w:u w:val="none"/>
        </w:rPr>
        <w:t>04</w:t>
      </w:r>
      <w:r w:rsidRPr="6236B42E" w:rsidR="00A53D37">
        <w:rPr>
          <w:b w:val="1"/>
          <w:bCs w:val="1"/>
          <w:sz w:val="22"/>
          <w:szCs w:val="22"/>
          <w:u w:val="none"/>
        </w:rPr>
        <w:t>/</w:t>
      </w:r>
      <w:r w:rsidRPr="6236B42E" w:rsidR="6FA0F1C7">
        <w:rPr>
          <w:b w:val="1"/>
          <w:bCs w:val="1"/>
          <w:sz w:val="22"/>
          <w:szCs w:val="22"/>
          <w:u w:val="none"/>
        </w:rPr>
        <w:t>09/</w:t>
      </w:r>
      <w:r w:rsidRPr="6236B42E" w:rsidR="00A53D37">
        <w:rPr>
          <w:b w:val="1"/>
          <w:bCs w:val="1"/>
          <w:sz w:val="22"/>
          <w:szCs w:val="22"/>
          <w:u w:val="none"/>
        </w:rPr>
        <w:t>2022)</w:t>
      </w:r>
      <w:r w:rsidRPr="6236B42E" w:rsidR="27C19E0A">
        <w:rPr>
          <w:b w:val="1"/>
          <w:bCs w:val="1"/>
          <w:sz w:val="22"/>
          <w:szCs w:val="22"/>
          <w:u w:val="none"/>
        </w:rPr>
        <w:t xml:space="preserve"> </w:t>
      </w:r>
      <w:r w:rsidRPr="6236B42E" w:rsidR="27C19E0A">
        <w:rPr>
          <w:b w:val="1"/>
          <w:bCs w:val="1"/>
          <w:color w:val="FF0000"/>
          <w:sz w:val="22"/>
          <w:szCs w:val="22"/>
          <w:u w:val="none"/>
        </w:rPr>
        <w:t>RED needs more thought...</w:t>
      </w:r>
    </w:p>
    <w:p xmlns:wp14="http://schemas.microsoft.com/office/word/2010/wordml" w:rsidR="00C71C17" w:rsidRDefault="00C71C17" w14:paraId="672A6659" wp14:textId="77777777">
      <w:pPr>
        <w:rPr>
          <w:sz w:val="16"/>
          <w:szCs w:val="16"/>
        </w:rPr>
      </w:pPr>
    </w:p>
    <w:tbl>
      <w:tblPr>
        <w:tblStyle w:val="TableGrid"/>
        <w:tblW w:w="15731" w:type="dxa"/>
        <w:jc w:val="center"/>
        <w:tblLook w:val="04A0" w:firstRow="1" w:lastRow="0" w:firstColumn="1" w:lastColumn="0" w:noHBand="0" w:noVBand="1"/>
      </w:tblPr>
      <w:tblGrid>
        <w:gridCol w:w="1458"/>
        <w:gridCol w:w="2448"/>
        <w:gridCol w:w="2520"/>
        <w:gridCol w:w="2525"/>
        <w:gridCol w:w="3350"/>
        <w:gridCol w:w="3430"/>
      </w:tblGrid>
      <w:tr xmlns:wp14="http://schemas.microsoft.com/office/word/2010/wordml" w:rsidR="00C71C17" w:rsidTr="6236B42E" w14:paraId="05B35921" wp14:textId="77777777">
        <w:trPr>
          <w:trHeight w:val="325"/>
        </w:trPr>
        <w:tc>
          <w:tcPr>
            <w:tcW w:w="1458" w:type="dxa"/>
            <w:tcMar/>
          </w:tcPr>
          <w:p w:rsidR="00C71C17" w:rsidRDefault="00C71C17" w14:paraId="41C8F396" wp14:textId="77777777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tcMar/>
            <w:vAlign w:val="center"/>
          </w:tcPr>
          <w:p w:rsidRPr="00C71C17" w:rsidR="00C71C17" w:rsidP="000C6612" w:rsidRDefault="00C71C17" w14:paraId="3E6B9C69" wp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2520" w:type="dxa"/>
            <w:tcMar/>
            <w:vAlign w:val="center"/>
          </w:tcPr>
          <w:p w:rsidRPr="00C71C17" w:rsidR="00C71C17" w:rsidP="000C6612" w:rsidRDefault="00C71C17" w14:paraId="78BAB65D" wp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2525" w:type="dxa"/>
            <w:tcMar/>
            <w:vAlign w:val="center"/>
          </w:tcPr>
          <w:p w:rsidRPr="00C71C17" w:rsidR="00C71C17" w:rsidP="000C6612" w:rsidRDefault="00C71C17" w14:paraId="68521701" wp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3350" w:type="dxa"/>
            <w:tcMar/>
            <w:vAlign w:val="center"/>
          </w:tcPr>
          <w:p w:rsidR="00C71C17" w:rsidP="708867CE" w:rsidRDefault="00C71C17" w14:paraId="0F9E7248" w14:textId="6773606D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708867CE" w:rsidR="00C71C17">
              <w:rPr>
                <w:b w:val="1"/>
                <w:bCs w:val="1"/>
                <w:sz w:val="16"/>
                <w:szCs w:val="16"/>
              </w:rPr>
              <w:t>Year 10</w:t>
            </w:r>
          </w:p>
        </w:tc>
        <w:tc>
          <w:tcPr>
            <w:tcW w:w="3430" w:type="dxa"/>
            <w:tcMar/>
            <w:vAlign w:val="center"/>
          </w:tcPr>
          <w:p w:rsidR="00C71C17" w:rsidP="708867CE" w:rsidRDefault="00C71C17" w14:paraId="651FE9A6" w14:textId="027274D8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708867CE" w:rsidR="00C71C17">
              <w:rPr>
                <w:b w:val="1"/>
                <w:bCs w:val="1"/>
                <w:sz w:val="16"/>
                <w:szCs w:val="16"/>
              </w:rPr>
              <w:t>Year 11</w:t>
            </w:r>
          </w:p>
        </w:tc>
      </w:tr>
      <w:tr xmlns:wp14="http://schemas.microsoft.com/office/word/2010/wordml" w:rsidR="000C6612" w:rsidTr="6236B42E" w14:paraId="16B519E2" wp14:textId="77777777">
        <w:trPr>
          <w:trHeight w:val="369"/>
        </w:trPr>
        <w:tc>
          <w:tcPr>
            <w:tcW w:w="1458" w:type="dxa"/>
            <w:tcMar/>
            <w:vAlign w:val="center"/>
          </w:tcPr>
          <w:p w:rsidRPr="0078448C" w:rsidR="000C6612" w:rsidP="000C6612" w:rsidRDefault="000C6612" w14:paraId="5BDF9D1F" wp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:rsidRPr="0078448C" w:rsidR="000C6612" w:rsidP="000C6612" w:rsidRDefault="000C6612" w14:paraId="2B169DF5" wp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273" w:type="dxa"/>
            <w:gridSpan w:val="5"/>
            <w:tcMar/>
            <w:vAlign w:val="center"/>
          </w:tcPr>
          <w:p w:rsidRPr="0078448C" w:rsidR="000C6612" w:rsidP="6236B42E" w:rsidRDefault="000C6612" wp14:textId="40B35238" w14:paraId="71BF1F95">
            <w:pPr>
              <w:jc w:val="right"/>
              <w:rPr>
                <w:b w:val="1"/>
                <w:bCs w:val="1"/>
                <w:sz w:val="14"/>
                <w:szCs w:val="14"/>
              </w:rPr>
            </w:pPr>
            <w:r w:rsidRPr="0078448C">
              <w:rPr>
                <w:noProof/>
                <w:sz w:val="14"/>
                <w:szCs w:val="16"/>
                <w:lang w:eastAsia="en-GB"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anchorId="661473AC" wp14:editId="7777777">
                      <wp:simplePos xmlns:wp="http://schemas.openxmlformats.org/drawingml/2006/wordprocessingDrawing" x="0" y="0"/>
                      <wp:positionH xmlns:wp="http://schemas.openxmlformats.org/drawingml/2006/wordprocessingDrawing" relativeFrom="column">
                        <wp:posOffset>207645</wp:posOffset>
                      </wp:positionH>
                      <wp:positionV xmlns:wp="http://schemas.openxmlformats.org/drawingml/2006/wordprocessingDrawing" relativeFrom="paragraph">
                        <wp:posOffset>6985</wp:posOffset>
                      </wp:positionV>
                      <wp:extent cx="6167755" cy="86995"/>
                      <wp:effectExtent l="19050" t="19050" r="23495" b="46355"/>
                      <wp:wrapNone xmlns:wp="http://schemas.openxmlformats.org/drawingml/2006/wordprocessingDrawing"/>
                      <wp:docPr xmlns:wp="http://schemas.openxmlformats.org/drawingml/2006/wordprocessingDrawing" id="2" name="Left-Right Arrow 2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167755" cy="8699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xmlns:wp14="http://schemas.microsoft.com/office/word/2010/wordprocessingDrawing" relativeFrom="margin">
                        <wp14:pctWidth>0</wp14:pctWidth>
                      </wp14:sizeRelH>
                      <wp14:sizeRelV xmlns:wp14="http://schemas.microsoft.com/office/word/2010/wordprocessingDrawing"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/>
              </mc:AlternateContent>
            </w:r>
            <w:r w:rsidRPr="50BA23EF" w:rsidR="000C6612">
              <w:rPr>
                <w:b w:val="1"/>
                <w:bCs w:val="1"/>
                <w:sz w:val="14"/>
                <w:szCs w:val="14"/>
              </w:rPr>
              <w:t>Vertically integrated across Key Stages – Each KS</w:t>
            </w:r>
          </w:p>
        </w:tc>
      </w:tr>
      <w:tr xmlns:wp14="http://schemas.microsoft.com/office/word/2010/wordml" w:rsidR="00C71C17" w:rsidTr="6236B42E" w14:paraId="1B35B51A" wp14:textId="77777777">
        <w:trPr>
          <w:trHeight w:val="3165"/>
        </w:trPr>
        <w:tc>
          <w:tcPr>
            <w:tcW w:w="1458" w:type="dxa"/>
            <w:tcMar/>
          </w:tcPr>
          <w:p w:rsidRPr="0078448C" w:rsidR="00C71C17" w:rsidP="00323E35" w:rsidRDefault="00C71C17" w14:paraId="71156178" wp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:rsidRPr="0078448C" w:rsidR="000C6612" w:rsidP="00323E35" w:rsidRDefault="000C6612" w14:paraId="72A3D3EC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0D0B940D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0E27B00A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60061E4C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44EAFD9C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4B94D5A5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3DEEC669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="000C6612" w:rsidP="00323E35" w:rsidRDefault="000C6612" w14:paraId="3656B9AB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7936C1" w:rsidP="00323E35" w:rsidRDefault="007936C1" w14:paraId="45FB0818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049F31CB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53128261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62486C05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4101652C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4B99056E" wp14:textId="7777777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448" w:type="dxa"/>
            <w:tcMar/>
          </w:tcPr>
          <w:p w:rsidRPr="0078448C" w:rsidR="00C71C17" w:rsidP="708867CE" w:rsidRDefault="00C71C17" w14:paraId="531EDA68" wp14:textId="28A7F85B">
            <w:pPr>
              <w:rPr>
                <w:sz w:val="18"/>
                <w:szCs w:val="18"/>
              </w:rPr>
            </w:pPr>
            <w:r w:rsidRPr="50BA23EF" w:rsidR="708867CE">
              <w:rPr>
                <w:b w:val="1"/>
                <w:bCs w:val="1"/>
                <w:sz w:val="16"/>
                <w:szCs w:val="16"/>
              </w:rPr>
              <w:t xml:space="preserve">Benchmark Project </w:t>
            </w:r>
            <w:r w:rsidRPr="50BA23EF" w:rsidR="708867CE">
              <w:rPr>
                <w:sz w:val="16"/>
                <w:szCs w:val="16"/>
              </w:rPr>
              <w:t>allows us to collect a RAG score on each NC skill. This can then be used for effecting T&amp;L</w:t>
            </w:r>
            <w:r w:rsidRPr="50BA23EF" w:rsidR="0E321198">
              <w:rPr>
                <w:sz w:val="16"/>
                <w:szCs w:val="16"/>
              </w:rPr>
              <w:t xml:space="preserve"> (DT intro project)</w:t>
            </w:r>
          </w:p>
          <w:p w:rsidRPr="0078448C" w:rsidR="00C71C17" w:rsidP="708867CE" w:rsidRDefault="00C71C17" w14:paraId="3357FBAB" wp14:textId="0D00D5E1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  <w:r w:rsidRPr="708867CE" w:rsidR="708867CE">
              <w:rPr>
                <w:b w:val="1"/>
                <w:bCs w:val="1"/>
                <w:sz w:val="16"/>
                <w:szCs w:val="16"/>
              </w:rPr>
              <w:t>Design and Make Projects:</w:t>
            </w:r>
          </w:p>
          <w:p w:rsidRPr="0078448C" w:rsidR="00C71C17" w:rsidP="708867CE" w:rsidRDefault="00C71C17" w14:paraId="7160628C" wp14:textId="0E6F7335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  <w:r w:rsidRPr="50BA23EF" w:rsidR="4A27C9E8">
              <w:rPr>
                <w:b w:val="0"/>
                <w:bCs w:val="0"/>
                <w:sz w:val="16"/>
                <w:szCs w:val="16"/>
              </w:rPr>
              <w:t>Handy Hook, Boat Race</w:t>
            </w:r>
            <w:r w:rsidRPr="50BA23EF" w:rsidR="297A3C81">
              <w:rPr>
                <w:b w:val="0"/>
                <w:bCs w:val="0"/>
                <w:sz w:val="16"/>
                <w:szCs w:val="16"/>
              </w:rPr>
              <w:t xml:space="preserve"> Projects – </w:t>
            </w:r>
            <w:r w:rsidRPr="50BA23EF" w:rsidR="5BD6270C">
              <w:rPr>
                <w:b w:val="0"/>
                <w:bCs w:val="0"/>
                <w:sz w:val="16"/>
                <w:szCs w:val="16"/>
              </w:rPr>
              <w:t>Researching</w:t>
            </w:r>
            <w:r w:rsidRPr="50BA23EF" w:rsidR="5BD6270C">
              <w:rPr>
                <w:b w:val="0"/>
                <w:bCs w:val="0"/>
                <w:sz w:val="16"/>
                <w:szCs w:val="16"/>
              </w:rPr>
              <w:t xml:space="preserve">, </w:t>
            </w:r>
            <w:r w:rsidRPr="50BA23EF" w:rsidR="297A3C81">
              <w:rPr>
                <w:b w:val="0"/>
                <w:bCs w:val="0"/>
                <w:sz w:val="16"/>
                <w:szCs w:val="16"/>
              </w:rPr>
              <w:t>Desi</w:t>
            </w:r>
            <w:r w:rsidRPr="50BA23EF" w:rsidR="06398F37">
              <w:rPr>
                <w:b w:val="0"/>
                <w:bCs w:val="0"/>
                <w:sz w:val="16"/>
                <w:szCs w:val="16"/>
              </w:rPr>
              <w:t>gning,</w:t>
            </w:r>
            <w:r w:rsidRPr="50BA23EF" w:rsidR="297A3C81">
              <w:rPr>
                <w:b w:val="0"/>
                <w:bCs w:val="0"/>
                <w:sz w:val="16"/>
                <w:szCs w:val="16"/>
              </w:rPr>
              <w:t xml:space="preserve"> H&amp;S, Tools and Equipment and Finishing Processes</w:t>
            </w:r>
          </w:p>
          <w:p w:rsidRPr="0078448C" w:rsidR="00C71C17" w:rsidP="50BA23EF" w:rsidRDefault="00C71C17" w14:paraId="63D57454" wp14:textId="372D2B03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  <w:r w:rsidRPr="50BA23EF" w:rsidR="708867CE">
              <w:rPr>
                <w:b w:val="1"/>
                <w:bCs w:val="1"/>
                <w:sz w:val="16"/>
                <w:szCs w:val="16"/>
              </w:rPr>
              <w:t>Food:</w:t>
            </w:r>
          </w:p>
          <w:p w:rsidRPr="0078448C" w:rsidR="00C71C17" w:rsidP="50BA23EF" w:rsidRDefault="00C71C17" w14:paraId="1299C43A" wp14:textId="09DE1744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50BA23EF" w:rsidR="14468401">
              <w:rPr>
                <w:b w:val="0"/>
                <w:bCs w:val="0"/>
                <w:sz w:val="16"/>
                <w:szCs w:val="16"/>
              </w:rPr>
              <w:t xml:space="preserve">Focused Practical Tasks (FPTs) include 8 basic </w:t>
            </w:r>
            <w:r w:rsidRPr="50BA23EF" w:rsidR="205D7080">
              <w:rPr>
                <w:b w:val="0"/>
                <w:bCs w:val="0"/>
                <w:sz w:val="16"/>
                <w:szCs w:val="16"/>
              </w:rPr>
              <w:t>recipes</w:t>
            </w:r>
          </w:p>
        </w:tc>
        <w:tc>
          <w:tcPr>
            <w:tcW w:w="2520" w:type="dxa"/>
            <w:tcMar/>
          </w:tcPr>
          <w:p w:rsidRPr="0078448C" w:rsidR="00C71C17" w:rsidP="50BA23EF" w:rsidRDefault="00C71C17" w14:paraId="018576F6" wp14:textId="30A1CF40">
            <w:pPr>
              <w:rPr>
                <w:sz w:val="16"/>
                <w:szCs w:val="16"/>
              </w:rPr>
            </w:pPr>
            <w:r w:rsidRPr="50BA23EF" w:rsidR="205D7080">
              <w:rPr>
                <w:b w:val="1"/>
                <w:bCs w:val="1"/>
                <w:sz w:val="16"/>
                <w:szCs w:val="16"/>
              </w:rPr>
              <w:t xml:space="preserve">Benchmark Project </w:t>
            </w:r>
            <w:r w:rsidRPr="50BA23EF" w:rsidR="205D7080">
              <w:rPr>
                <w:sz w:val="16"/>
                <w:szCs w:val="16"/>
              </w:rPr>
              <w:t>allows us to collect a RAG score on each NC skill. This can then be used for effecting T&amp;L</w:t>
            </w:r>
            <w:r w:rsidRPr="50BA23EF" w:rsidR="35A9B96F">
              <w:rPr>
                <w:sz w:val="16"/>
                <w:szCs w:val="16"/>
              </w:rPr>
              <w:t xml:space="preserve"> (Ergo Handle Project)</w:t>
            </w:r>
          </w:p>
          <w:p w:rsidRPr="0078448C" w:rsidR="00C71C17" w:rsidP="50BA23EF" w:rsidRDefault="00C71C17" w14:paraId="01ACFB7E" wp14:textId="0D00D5E1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  <w:r w:rsidRPr="50BA23EF" w:rsidR="205D7080">
              <w:rPr>
                <w:b w:val="1"/>
                <w:bCs w:val="1"/>
                <w:sz w:val="16"/>
                <w:szCs w:val="16"/>
              </w:rPr>
              <w:t>Design and Make Projects:</w:t>
            </w:r>
          </w:p>
          <w:p w:rsidRPr="0078448C" w:rsidR="00C71C17" w:rsidP="50BA23EF" w:rsidRDefault="00C71C17" w14:paraId="4086DE06" wp14:textId="78585F33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50BA23EF" w:rsidR="339A7356">
              <w:rPr>
                <w:b w:val="0"/>
                <w:bCs w:val="0"/>
                <w:sz w:val="16"/>
                <w:szCs w:val="16"/>
              </w:rPr>
              <w:t xml:space="preserve">Jitterbug, Bird Box, and a collection of </w:t>
            </w:r>
            <w:r w:rsidRPr="50BA23EF" w:rsidR="339A7356">
              <w:rPr>
                <w:b w:val="0"/>
                <w:bCs w:val="0"/>
                <w:sz w:val="16"/>
                <w:szCs w:val="16"/>
              </w:rPr>
              <w:t>optional</w:t>
            </w:r>
            <w:r w:rsidRPr="50BA23EF" w:rsidR="205D7080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50BA23EF" w:rsidR="205D7080">
              <w:rPr>
                <w:b w:val="0"/>
                <w:bCs w:val="0"/>
                <w:sz w:val="16"/>
                <w:szCs w:val="16"/>
              </w:rPr>
              <w:t>Projects – Researching, Designing, H&amp;S, Tools and Equipment and Finishing Processes</w:t>
            </w:r>
          </w:p>
          <w:p w:rsidRPr="0078448C" w:rsidR="00C71C17" w:rsidP="50BA23EF" w:rsidRDefault="00C71C17" w14:paraId="00A3E5C1" wp14:textId="372D2B03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  <w:r w:rsidRPr="50BA23EF" w:rsidR="205D7080">
              <w:rPr>
                <w:b w:val="1"/>
                <w:bCs w:val="1"/>
                <w:sz w:val="16"/>
                <w:szCs w:val="16"/>
              </w:rPr>
              <w:t>Food:</w:t>
            </w:r>
          </w:p>
          <w:p w:rsidRPr="0078448C" w:rsidR="00C71C17" w:rsidP="6236B42E" w:rsidRDefault="00C71C17" w14:paraId="4DDBEF00" wp14:textId="62546D3F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6236B42E" w:rsidR="205D7080">
              <w:rPr>
                <w:b w:val="0"/>
                <w:bCs w:val="0"/>
                <w:sz w:val="16"/>
                <w:szCs w:val="16"/>
              </w:rPr>
              <w:t xml:space="preserve">Focused Practical Tasks (FPTs) include </w:t>
            </w:r>
            <w:r w:rsidRPr="6236B42E" w:rsidR="6568EC15">
              <w:rPr>
                <w:b w:val="0"/>
                <w:bCs w:val="0"/>
                <w:sz w:val="16"/>
                <w:szCs w:val="16"/>
              </w:rPr>
              <w:t>3</w:t>
            </w:r>
            <w:r w:rsidRPr="6236B42E" w:rsidR="205D7080">
              <w:rPr>
                <w:b w:val="0"/>
                <w:bCs w:val="0"/>
                <w:sz w:val="16"/>
                <w:szCs w:val="16"/>
              </w:rPr>
              <w:t xml:space="preserve"> basic recipes</w:t>
            </w:r>
            <w:r w:rsidRPr="6236B42E" w:rsidR="65DAAAC5">
              <w:rPr>
                <w:b w:val="0"/>
                <w:bCs w:val="0"/>
                <w:sz w:val="16"/>
                <w:szCs w:val="16"/>
              </w:rPr>
              <w:t xml:space="preserve"> (Special occasion </w:t>
            </w:r>
            <w:r w:rsidRPr="6236B42E" w:rsidR="65DAAAC5">
              <w:rPr>
                <w:b w:val="0"/>
                <w:bCs w:val="0"/>
                <w:sz w:val="16"/>
                <w:szCs w:val="16"/>
              </w:rPr>
              <w:t>recipes</w:t>
            </w:r>
            <w:r w:rsidRPr="6236B42E" w:rsidR="65DAAAC5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2525" w:type="dxa"/>
            <w:tcMar/>
          </w:tcPr>
          <w:p w:rsidRPr="0078448C" w:rsidR="00C71C17" w:rsidP="50BA23EF" w:rsidRDefault="00C71C17" w14:paraId="128D0FE8" wp14:textId="096C1201">
            <w:pPr>
              <w:rPr>
                <w:sz w:val="16"/>
                <w:szCs w:val="16"/>
              </w:rPr>
            </w:pPr>
            <w:r w:rsidRPr="50BA23EF" w:rsidR="65DAAAC5">
              <w:rPr>
                <w:b w:val="1"/>
                <w:bCs w:val="1"/>
                <w:sz w:val="16"/>
                <w:szCs w:val="16"/>
              </w:rPr>
              <w:t xml:space="preserve">Benchmark Project </w:t>
            </w:r>
            <w:r w:rsidRPr="50BA23EF" w:rsidR="65DAAAC5">
              <w:rPr>
                <w:sz w:val="16"/>
                <w:szCs w:val="16"/>
              </w:rPr>
              <w:t>allows us to collect a score. This can then be used for effecting T&amp;L (GCSE Unit 3 Materials)</w:t>
            </w:r>
          </w:p>
          <w:p w:rsidRPr="0078448C" w:rsidR="00C71C17" w:rsidP="50BA23EF" w:rsidRDefault="00C71C17" w14:paraId="2C104014" wp14:textId="077DBE53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  <w:r w:rsidRPr="50BA23EF" w:rsidR="65DAAAC5">
              <w:rPr>
                <w:b w:val="1"/>
                <w:bCs w:val="1"/>
                <w:sz w:val="16"/>
                <w:szCs w:val="16"/>
              </w:rPr>
              <w:t>FPT Projects:</w:t>
            </w:r>
          </w:p>
          <w:p w:rsidRPr="0078448C" w:rsidR="00C71C17" w:rsidP="50BA23EF" w:rsidRDefault="00C71C17" w14:paraId="579C764F" wp14:textId="511CBE48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50BA23EF" w:rsidR="65DAAAC5">
              <w:rPr>
                <w:b w:val="0"/>
                <w:bCs w:val="0"/>
                <w:sz w:val="16"/>
                <w:szCs w:val="16"/>
              </w:rPr>
              <w:t>Blended Plastic Key Ring, Metal Dog Tag, Wood Joint Box, Card House Model</w:t>
            </w:r>
            <w:r w:rsidRPr="50BA23EF" w:rsidR="62B2B678">
              <w:rPr>
                <w:b w:val="0"/>
                <w:bCs w:val="0"/>
                <w:sz w:val="16"/>
                <w:szCs w:val="16"/>
              </w:rPr>
              <w:t xml:space="preserve"> – </w:t>
            </w:r>
            <w:r w:rsidRPr="50BA23EF" w:rsidR="65DAAAC5">
              <w:rPr>
                <w:b w:val="0"/>
                <w:bCs w:val="0"/>
                <w:i w:val="1"/>
                <w:iCs w:val="1"/>
                <w:sz w:val="16"/>
                <w:szCs w:val="16"/>
              </w:rPr>
              <w:t>These</w:t>
            </w:r>
            <w:r w:rsidRPr="50BA23EF" w:rsidR="62B2B678">
              <w:rPr>
                <w:b w:val="0"/>
                <w:bCs w:val="0"/>
                <w:i w:val="1"/>
                <w:iCs w:val="1"/>
                <w:sz w:val="16"/>
                <w:szCs w:val="16"/>
              </w:rPr>
              <w:t xml:space="preserve"> are taught as FPTs only to allow for increased subject knowledge study.</w:t>
            </w:r>
          </w:p>
          <w:p w:rsidRPr="0078448C" w:rsidR="00C71C17" w:rsidP="50BA23EF" w:rsidRDefault="00C71C17" w14:paraId="3A3BC95B" wp14:textId="372D2B03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  <w:r w:rsidRPr="50BA23EF" w:rsidR="65DAAAC5">
              <w:rPr>
                <w:b w:val="1"/>
                <w:bCs w:val="1"/>
                <w:sz w:val="16"/>
                <w:szCs w:val="16"/>
              </w:rPr>
              <w:t>Food:</w:t>
            </w:r>
          </w:p>
          <w:p w:rsidRPr="0078448C" w:rsidR="00C71C17" w:rsidP="6236B42E" w:rsidRDefault="00C71C17" w14:paraId="3461D779" wp14:textId="5E4FA1DF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6236B42E" w:rsidR="65DAAAC5">
              <w:rPr>
                <w:b w:val="0"/>
                <w:bCs w:val="0"/>
                <w:sz w:val="16"/>
                <w:szCs w:val="16"/>
              </w:rPr>
              <w:t>Focused Practical Tasks (FPTs) include 3 basic recipes (Special occasion recipes)</w:t>
            </w:r>
          </w:p>
        </w:tc>
        <w:tc>
          <w:tcPr>
            <w:tcW w:w="3350" w:type="dxa"/>
            <w:tcMar/>
          </w:tcPr>
          <w:p w:rsidR="59DDED24" w:rsidP="1D1D2CCF" w:rsidRDefault="59DDED24" w14:paraId="0522EEBF" w14:textId="7577A06D">
            <w:pPr>
              <w:rPr>
                <w:b w:val="1"/>
                <w:bCs w:val="1"/>
                <w:i w:val="0"/>
                <w:iCs w:val="0"/>
                <w:sz w:val="16"/>
                <w:szCs w:val="16"/>
              </w:rPr>
            </w:pPr>
            <w:r w:rsidRPr="1D1D2CCF" w:rsidR="59DDED24">
              <w:rPr>
                <w:b w:val="1"/>
                <w:bCs w:val="1"/>
                <w:i w:val="0"/>
                <w:iCs w:val="0"/>
                <w:sz w:val="16"/>
                <w:szCs w:val="16"/>
              </w:rPr>
              <w:t>GCSE Design Technology:</w:t>
            </w:r>
          </w:p>
          <w:p w:rsidR="00C71C17" w:rsidP="50BA23EF" w:rsidRDefault="00C71C17" w14:paraId="50A7BA38" wp14:textId="6816BF08">
            <w:pPr>
              <w:rPr>
                <w:i w:val="1"/>
                <w:iCs w:val="1"/>
                <w:sz w:val="16"/>
                <w:szCs w:val="16"/>
              </w:rPr>
            </w:pPr>
            <w:r w:rsidRPr="50BA23EF" w:rsidR="00AA0E43">
              <w:rPr>
                <w:i w:val="1"/>
                <w:iCs w:val="1"/>
                <w:sz w:val="16"/>
                <w:szCs w:val="16"/>
              </w:rPr>
              <w:t xml:space="preserve">Skills practice focuses on those required for NEA: </w:t>
            </w:r>
          </w:p>
          <w:p w:rsidR="00C71C17" w:rsidP="50BA23EF" w:rsidRDefault="00C71C17" w14:paraId="0FA677E4" wp14:textId="6BF97D6B">
            <w:pPr>
              <w:pStyle w:val="Normal"/>
              <w:rPr>
                <w:sz w:val="16"/>
                <w:szCs w:val="16"/>
              </w:rPr>
            </w:pPr>
            <w:r w:rsidRPr="50BA23EF" w:rsidR="00AA0E43">
              <w:rPr>
                <w:b w:val="1"/>
                <w:bCs w:val="1"/>
                <w:sz w:val="16"/>
                <w:szCs w:val="16"/>
              </w:rPr>
              <w:t xml:space="preserve">Drawing: </w:t>
            </w:r>
            <w:r w:rsidRPr="50BA23EF" w:rsidR="00AA0E43">
              <w:rPr>
                <w:sz w:val="16"/>
                <w:szCs w:val="16"/>
              </w:rPr>
              <w:t>Technical and design drawing practice</w:t>
            </w:r>
            <w:r w:rsidRPr="50BA23EF" w:rsidR="067E396B">
              <w:rPr>
                <w:sz w:val="16"/>
                <w:szCs w:val="16"/>
              </w:rPr>
              <w:t xml:space="preserve"> over a range of one-off drawing </w:t>
            </w:r>
            <w:r w:rsidRPr="50BA23EF" w:rsidR="067E396B">
              <w:rPr>
                <w:sz w:val="16"/>
                <w:szCs w:val="16"/>
              </w:rPr>
              <w:t>exercises</w:t>
            </w:r>
            <w:r w:rsidRPr="50BA23EF" w:rsidR="067E396B">
              <w:rPr>
                <w:sz w:val="16"/>
                <w:szCs w:val="16"/>
              </w:rPr>
              <w:t xml:space="preserve"> – builds confidence and expectations for NEA</w:t>
            </w:r>
          </w:p>
          <w:p w:rsidR="00C71C17" w:rsidP="50BA23EF" w:rsidRDefault="00C71C17" w14:paraId="3CF2D8B6" wp14:textId="01B0CC70">
            <w:pPr>
              <w:pStyle w:val="Normal"/>
              <w:rPr>
                <w:sz w:val="16"/>
                <w:szCs w:val="16"/>
              </w:rPr>
            </w:pPr>
            <w:r w:rsidRPr="6236B42E" w:rsidR="00AA0E43">
              <w:rPr>
                <w:b w:val="1"/>
                <w:bCs w:val="1"/>
                <w:sz w:val="16"/>
                <w:szCs w:val="16"/>
              </w:rPr>
              <w:t xml:space="preserve">Making: </w:t>
            </w:r>
            <w:r w:rsidRPr="6236B42E" w:rsidR="00AA0E43">
              <w:rPr>
                <w:sz w:val="16"/>
                <w:szCs w:val="16"/>
              </w:rPr>
              <w:t xml:space="preserve">TAF Lamp Project – pupils practice </w:t>
            </w:r>
            <w:r w:rsidRPr="6236B42E" w:rsidR="0BF1D503">
              <w:rPr>
                <w:sz w:val="16"/>
                <w:szCs w:val="16"/>
              </w:rPr>
              <w:t xml:space="preserve">assembly of a product with a range of parts and skills in a similar scale and quality required for NEA. This </w:t>
            </w:r>
            <w:r w:rsidRPr="6236B42E" w:rsidR="0BF1D503">
              <w:rPr>
                <w:sz w:val="16"/>
                <w:szCs w:val="16"/>
              </w:rPr>
              <w:t>builds</w:t>
            </w:r>
            <w:r w:rsidRPr="6236B42E" w:rsidR="0BF1D503">
              <w:rPr>
                <w:sz w:val="16"/>
                <w:szCs w:val="16"/>
              </w:rPr>
              <w:t xml:space="preserve"> confidence in practical skills</w:t>
            </w:r>
          </w:p>
        </w:tc>
        <w:tc>
          <w:tcPr>
            <w:tcW w:w="3430" w:type="dxa"/>
            <w:tcMar/>
          </w:tcPr>
          <w:p w:rsidR="00C71C17" w:rsidP="1D1D2CCF" w:rsidRDefault="00C71C17" w14:paraId="7FA9542B" wp14:textId="32A56ED9">
            <w:pPr>
              <w:rPr>
                <w:i w:val="1"/>
                <w:iCs w:val="1"/>
                <w:sz w:val="16"/>
                <w:szCs w:val="16"/>
              </w:rPr>
            </w:pPr>
            <w:r w:rsidRPr="1D1D2CCF" w:rsidR="427B2219">
              <w:rPr>
                <w:i w:val="1"/>
                <w:iCs w:val="1"/>
                <w:sz w:val="16"/>
                <w:szCs w:val="16"/>
              </w:rPr>
              <w:t>All effort on NEA which is the culmination of all designing and making practice since Year7 which has buil</w:t>
            </w:r>
            <w:r w:rsidRPr="1D1D2CCF" w:rsidR="6EF4A862">
              <w:rPr>
                <w:i w:val="1"/>
                <w:iCs w:val="1"/>
                <w:sz w:val="16"/>
                <w:szCs w:val="16"/>
              </w:rPr>
              <w:t>t</w:t>
            </w:r>
            <w:r w:rsidRPr="1D1D2CCF" w:rsidR="427B2219">
              <w:rPr>
                <w:i w:val="1"/>
                <w:iCs w:val="1"/>
                <w:sz w:val="16"/>
                <w:szCs w:val="16"/>
              </w:rPr>
              <w:t xml:space="preserve"> in complexity, skill and </w:t>
            </w:r>
            <w:r w:rsidRPr="1D1D2CCF" w:rsidR="5C451758">
              <w:rPr>
                <w:i w:val="1"/>
                <w:iCs w:val="1"/>
                <w:sz w:val="16"/>
                <w:szCs w:val="16"/>
              </w:rPr>
              <w:t>independence to enable confident making.</w:t>
            </w:r>
          </w:p>
          <w:p w:rsidR="00C71C17" w:rsidP="1D1D2CCF" w:rsidRDefault="00C71C17" w14:paraId="0CB98BF3" wp14:textId="2667A220">
            <w:pPr>
              <w:pStyle w:val="Normal"/>
              <w:rPr>
                <w:i w:val="0"/>
                <w:iCs w:val="0"/>
                <w:sz w:val="16"/>
                <w:szCs w:val="16"/>
              </w:rPr>
            </w:pPr>
            <w:r w:rsidRPr="1D1D2CCF" w:rsidR="717CE7A4">
              <w:rPr>
                <w:b w:val="1"/>
                <w:bCs w:val="1"/>
                <w:i w:val="0"/>
                <w:iCs w:val="0"/>
                <w:sz w:val="16"/>
                <w:szCs w:val="16"/>
              </w:rPr>
              <w:t xml:space="preserve">NEA (None Examined Assessment) </w:t>
            </w:r>
            <w:r w:rsidRPr="1D1D2CCF" w:rsidR="219F9E57">
              <w:rPr>
                <w:b w:val="1"/>
                <w:bCs w:val="1"/>
                <w:i w:val="0"/>
                <w:iCs w:val="0"/>
                <w:sz w:val="16"/>
                <w:szCs w:val="16"/>
              </w:rPr>
              <w:t>:</w:t>
            </w:r>
          </w:p>
          <w:p w:rsidR="00C71C17" w:rsidP="1D1D2CCF" w:rsidRDefault="00C71C17" w14:paraId="4A3E9E2B" wp14:textId="65B551BC">
            <w:pPr>
              <w:pStyle w:val="Normal"/>
              <w:rPr>
                <w:i w:val="0"/>
                <w:iCs w:val="0"/>
                <w:sz w:val="16"/>
                <w:szCs w:val="16"/>
              </w:rPr>
            </w:pPr>
            <w:r w:rsidRPr="1D1D2CCF" w:rsidR="717CE7A4">
              <w:rPr>
                <w:i w:val="0"/>
                <w:iCs w:val="0"/>
                <w:sz w:val="16"/>
                <w:szCs w:val="16"/>
              </w:rPr>
              <w:t>Worth 50% of final grade. Started in Yr10 we work to complete by February Half Term</w:t>
            </w:r>
          </w:p>
          <w:p w:rsidR="00C71C17" w:rsidP="1D1D2CCF" w:rsidRDefault="00C71C17" w14:paraId="1FC39945" wp14:textId="0621AE0C">
            <w:pPr>
              <w:pStyle w:val="Normal"/>
              <w:rPr>
                <w:b w:val="1"/>
                <w:bCs w:val="1"/>
                <w:i w:val="0"/>
                <w:iCs w:val="0"/>
                <w:sz w:val="16"/>
                <w:szCs w:val="16"/>
              </w:rPr>
            </w:pPr>
            <w:r w:rsidRPr="1D1D2CCF" w:rsidR="49D58B24">
              <w:rPr>
                <w:b w:val="1"/>
                <w:bCs w:val="1"/>
                <w:i w:val="0"/>
                <w:iCs w:val="0"/>
                <w:sz w:val="16"/>
                <w:szCs w:val="16"/>
              </w:rPr>
              <w:t xml:space="preserve">Exam Skills: </w:t>
            </w:r>
            <w:r w:rsidRPr="1D1D2CCF" w:rsidR="1882D256">
              <w:rPr>
                <w:b w:val="0"/>
                <w:bCs w:val="0"/>
                <w:i w:val="0"/>
                <w:iCs w:val="0"/>
                <w:sz w:val="16"/>
                <w:szCs w:val="16"/>
              </w:rPr>
              <w:t>Exam practice in lesson starters, PPE preparation and Exam practice and Revision done after the NEA is complete.</w:t>
            </w:r>
          </w:p>
        </w:tc>
      </w:tr>
      <w:tr xmlns:wp14="http://schemas.microsoft.com/office/word/2010/wordml" w:rsidR="00C71C17" w:rsidTr="6236B42E" w14:paraId="0ADFC02A" wp14:textId="77777777">
        <w:trPr>
          <w:trHeight w:val="1691"/>
        </w:trPr>
        <w:tc>
          <w:tcPr>
            <w:tcW w:w="1458" w:type="dxa"/>
            <w:tcMar/>
          </w:tcPr>
          <w:p w:rsidR="000C6612" w:rsidP="00323E35" w:rsidRDefault="00C71C17" w14:paraId="55790138" wp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 xml:space="preserve">Knowledge &amp; Understanding </w:t>
            </w:r>
          </w:p>
          <w:p w:rsidRPr="0078448C" w:rsidR="00774C43" w:rsidP="00323E35" w:rsidRDefault="00774C43" w14:paraId="7D2FB385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 xml:space="preserve">Key Topics per half Term </w:t>
            </w:r>
          </w:p>
          <w:p w:rsidRPr="0078448C" w:rsidR="000C6612" w:rsidP="00323E35" w:rsidRDefault="000C6612" w14:paraId="34CE0A41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Pr="0078448C" w:rsidR="000C6612" w:rsidP="00323E35" w:rsidRDefault="000C6612" w14:paraId="62EBF3C5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Pr="0078448C" w:rsidR="000C6612" w:rsidP="00323E35" w:rsidRDefault="000C6612" w14:paraId="6D98A12B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Pr="0078448C" w:rsidR="000C6612" w:rsidP="708867CE" w:rsidRDefault="000C6612" w14:paraId="3FE9F23F" w14:noSpellErr="1" wp14:textId="504F63E1">
            <w:pPr>
              <w:pStyle w:val="Normal"/>
              <w:jc w:val="center"/>
              <w:rPr>
                <w:b w:val="1"/>
                <w:bCs w:val="1"/>
                <w:sz w:val="14"/>
                <w:szCs w:val="14"/>
                <w:u w:val="single"/>
              </w:rPr>
            </w:pPr>
          </w:p>
          <w:p w:rsidRPr="0078448C" w:rsidR="000C6612" w:rsidP="00323E35" w:rsidRDefault="000C6612" w14:paraId="1F72F646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2448" w:type="dxa"/>
            <w:tcMar/>
          </w:tcPr>
          <w:p w:rsidRPr="0078448C" w:rsidR="00774C43" w:rsidP="6236B42E" w:rsidRDefault="00774C43" w14:paraId="31D03D27" wp14:textId="24C3DBEC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</w:pPr>
            <w:r w:rsidRPr="6236B42E" w:rsidR="16A0F2CF">
              <w:rPr>
                <w:rFonts w:ascii="Arial" w:hAnsi="Arial" w:eastAsia="Arial" w:cs="Arial"/>
                <w:b w:val="1"/>
                <w:bCs w:val="1"/>
                <w:noProof w:val="0"/>
                <w:sz w:val="14"/>
                <w:szCs w:val="14"/>
                <w:lang w:val="en-GB"/>
              </w:rPr>
              <w:t xml:space="preserve">National Curriculum: </w:t>
            </w:r>
            <w:r w:rsidRPr="6236B42E" w:rsidR="16A0F2CF"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  <w:t xml:space="preserve">Our HW and Design and Make Projects allow pupils to explore the NC </w:t>
            </w:r>
            <w:r w:rsidRPr="6236B42E" w:rsidR="13668B10"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  <w:t xml:space="preserve">Subjects Content and Learning Objectives. </w:t>
            </w:r>
          </w:p>
          <w:p w:rsidRPr="0078448C" w:rsidR="00774C43" w:rsidP="6236B42E" w:rsidRDefault="00774C43" w14:paraId="0BA63BA5" wp14:textId="230F590A">
            <w:pPr>
              <w:pStyle w:val="Normal"/>
              <w:ind w:left="0"/>
              <w:rPr>
                <w:rFonts w:ascii="Arial" w:hAnsi="Arial" w:eastAsia="Arial" w:cs="Arial"/>
                <w:b w:val="0"/>
                <w:bCs w:val="0"/>
                <w:noProof w:val="0"/>
                <w:color w:val="FF0000"/>
                <w:sz w:val="14"/>
                <w:szCs w:val="14"/>
                <w:lang w:val="en-GB"/>
              </w:rPr>
            </w:pPr>
            <w:r w:rsidRPr="6236B42E" w:rsidR="13668B10">
              <w:rPr>
                <w:rFonts w:ascii="Arial" w:hAnsi="Arial" w:eastAsia="Arial" w:cs="Arial"/>
                <w:b w:val="1"/>
                <w:bCs w:val="1"/>
                <w:noProof w:val="0"/>
                <w:color w:val="FF0000"/>
                <w:sz w:val="14"/>
                <w:szCs w:val="14"/>
                <w:lang w:val="en-GB"/>
              </w:rPr>
              <w:t>Design Technology Lessons:</w:t>
            </w:r>
            <w:r w:rsidRPr="6236B42E" w:rsidR="1DF37B43">
              <w:rPr>
                <w:rFonts w:ascii="Arial" w:hAnsi="Arial" w:eastAsia="Arial" w:cs="Arial"/>
                <w:b w:val="1"/>
                <w:bCs w:val="1"/>
                <w:noProof w:val="0"/>
                <w:color w:val="FF0000"/>
                <w:sz w:val="14"/>
                <w:szCs w:val="14"/>
                <w:lang w:val="en-GB"/>
              </w:rPr>
              <w:t xml:space="preserve"> </w:t>
            </w:r>
            <w:r w:rsidRPr="6236B42E" w:rsidR="1DF37B43">
              <w:rPr>
                <w:rFonts w:ascii="Arial" w:hAnsi="Arial" w:eastAsia="Arial" w:cs="Arial"/>
                <w:b w:val="0"/>
                <w:bCs w:val="0"/>
                <w:noProof w:val="0"/>
                <w:color w:val="FF0000"/>
                <w:sz w:val="14"/>
                <w:szCs w:val="14"/>
                <w:lang w:val="en-GB"/>
              </w:rPr>
              <w:t xml:space="preserve">Basic Projects introduce pupils to the board range of design, make and analysis </w:t>
            </w:r>
            <w:r w:rsidRPr="6236B42E" w:rsidR="5C986074">
              <w:rPr>
                <w:rFonts w:ascii="Arial" w:hAnsi="Arial" w:eastAsia="Arial" w:cs="Arial"/>
                <w:b w:val="0"/>
                <w:bCs w:val="0"/>
                <w:noProof w:val="0"/>
                <w:color w:val="FF0000"/>
                <w:sz w:val="14"/>
                <w:szCs w:val="14"/>
                <w:lang w:val="en-GB"/>
              </w:rPr>
              <w:t>activities with focus on understanding the process</w:t>
            </w:r>
            <w:r w:rsidRPr="6236B42E" w:rsidR="088DB49C">
              <w:rPr>
                <w:rFonts w:ascii="Arial" w:hAnsi="Arial" w:eastAsia="Arial" w:cs="Arial"/>
                <w:b w:val="0"/>
                <w:bCs w:val="0"/>
                <w:noProof w:val="0"/>
                <w:color w:val="FF0000"/>
                <w:sz w:val="14"/>
                <w:szCs w:val="14"/>
                <w:lang w:val="en-GB"/>
              </w:rPr>
              <w:t xml:space="preserve">. </w:t>
            </w:r>
          </w:p>
          <w:p w:rsidRPr="0078448C" w:rsidR="00774C43" w:rsidP="6236B42E" w:rsidRDefault="00774C43" w14:paraId="61D36358" wp14:textId="085F3B33">
            <w:pPr>
              <w:pStyle w:val="Normal"/>
              <w:ind w:left="0"/>
              <w:rPr>
                <w:rFonts w:ascii="Arial" w:hAnsi="Arial" w:eastAsia="Arial" w:cs="Arial"/>
                <w:b w:val="1"/>
                <w:bCs w:val="1"/>
                <w:noProof w:val="0"/>
                <w:sz w:val="14"/>
                <w:szCs w:val="14"/>
                <w:lang w:val="en-GB"/>
              </w:rPr>
            </w:pPr>
            <w:r w:rsidRPr="6236B42E" w:rsidR="13668B10">
              <w:rPr>
                <w:rFonts w:ascii="Arial" w:hAnsi="Arial" w:eastAsia="Arial" w:cs="Arial"/>
                <w:b w:val="1"/>
                <w:bCs w:val="1"/>
                <w:noProof w:val="0"/>
                <w:sz w:val="14"/>
                <w:szCs w:val="14"/>
                <w:lang w:val="en-GB"/>
              </w:rPr>
              <w:t xml:space="preserve">Food: </w:t>
            </w:r>
            <w:r w:rsidRPr="6236B42E" w:rsidR="13668B10">
              <w:rPr>
                <w:rFonts w:ascii="Arial" w:hAnsi="Arial" w:eastAsia="Arial" w:cs="Arial"/>
                <w:b w:val="0"/>
                <w:bCs w:val="0"/>
                <w:noProof w:val="0"/>
                <w:sz w:val="14"/>
                <w:szCs w:val="14"/>
                <w:lang w:val="en-GB"/>
              </w:rPr>
              <w:t>Principles of Health and Nutrition SOW is followed</w:t>
            </w:r>
          </w:p>
          <w:p w:rsidRPr="0078448C" w:rsidR="00774C43" w:rsidP="6236B42E" w:rsidRDefault="00774C43" w14:paraId="08CE6F91" wp14:textId="44CB797A">
            <w:pPr>
              <w:pStyle w:val="Normal"/>
              <w:ind w:left="0"/>
              <w:rPr>
                <w:rFonts w:ascii="Arial" w:hAnsi="Arial" w:eastAsia="Arial" w:cs="Arial"/>
                <w:b w:val="1"/>
                <w:bCs w:val="1"/>
                <w:noProof w:val="0"/>
                <w:sz w:val="14"/>
                <w:szCs w:val="14"/>
                <w:lang w:val="en-GB"/>
              </w:rPr>
            </w:pPr>
            <w:r w:rsidRPr="6236B42E" w:rsidR="13668B10">
              <w:rPr>
                <w:rFonts w:ascii="Arial" w:hAnsi="Arial" w:eastAsia="Arial" w:cs="Arial"/>
                <w:b w:val="1"/>
                <w:bCs w:val="1"/>
                <w:noProof w:val="0"/>
                <w:sz w:val="14"/>
                <w:szCs w:val="14"/>
                <w:lang w:val="en-GB"/>
              </w:rPr>
              <w:t>HW:</w:t>
            </w:r>
            <w:r w:rsidRPr="6236B42E" w:rsidR="02B25916">
              <w:rPr>
                <w:rFonts w:ascii="Arial" w:hAnsi="Arial" w:eastAsia="Arial" w:cs="Arial"/>
                <w:b w:val="1"/>
                <w:bCs w:val="1"/>
                <w:noProof w:val="0"/>
                <w:sz w:val="14"/>
                <w:szCs w:val="14"/>
                <w:lang w:val="en-GB"/>
              </w:rPr>
              <w:t xml:space="preserve"> </w:t>
            </w:r>
            <w:r w:rsidRPr="6236B42E" w:rsidR="02B25916">
              <w:rPr>
                <w:rFonts w:ascii="Arial" w:hAnsi="Arial" w:eastAsia="Arial" w:cs="Arial"/>
                <w:b w:val="0"/>
                <w:bCs w:val="0"/>
                <w:noProof w:val="0"/>
                <w:sz w:val="14"/>
                <w:szCs w:val="14"/>
                <w:lang w:val="en-GB"/>
              </w:rPr>
              <w:t>Topics cover Key DT words and, knowledge and process and well as basic material names</w:t>
            </w:r>
          </w:p>
        </w:tc>
        <w:tc>
          <w:tcPr>
            <w:tcW w:w="2520" w:type="dxa"/>
            <w:tcMar/>
          </w:tcPr>
          <w:p w:rsidRPr="0078448C" w:rsidR="00C71C17" w:rsidP="6236B42E" w:rsidRDefault="00C71C17" w14:paraId="049AB7E7" wp14:textId="24C3DBEC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</w:pPr>
            <w:r w:rsidRPr="6236B42E" w:rsidR="13668B10">
              <w:rPr>
                <w:rFonts w:ascii="Arial" w:hAnsi="Arial" w:eastAsia="Arial" w:cs="Arial"/>
                <w:b w:val="1"/>
                <w:bCs w:val="1"/>
                <w:noProof w:val="0"/>
                <w:sz w:val="14"/>
                <w:szCs w:val="14"/>
                <w:lang w:val="en-GB"/>
              </w:rPr>
              <w:t xml:space="preserve">National Curriculum: </w:t>
            </w:r>
            <w:r w:rsidRPr="6236B42E" w:rsidR="13668B10"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  <w:t xml:space="preserve">Our HW and Design and Make Projects allow pupils to explore the NC Subjects Content and Learning Objectives. </w:t>
            </w:r>
          </w:p>
          <w:p w:rsidRPr="0078448C" w:rsidR="00C71C17" w:rsidP="6236B42E" w:rsidRDefault="00C71C17" w14:paraId="63F63CBC" wp14:textId="1446E662">
            <w:pPr>
              <w:pStyle w:val="Normal"/>
              <w:ind w:left="0"/>
              <w:rPr>
                <w:rFonts w:ascii="Arial" w:hAnsi="Arial" w:eastAsia="Arial" w:cs="Arial"/>
                <w:b w:val="1"/>
                <w:bCs w:val="1"/>
                <w:noProof w:val="0"/>
                <w:color w:val="FF0000"/>
                <w:sz w:val="14"/>
                <w:szCs w:val="14"/>
                <w:lang w:val="en-GB"/>
              </w:rPr>
            </w:pPr>
            <w:r w:rsidRPr="6236B42E" w:rsidR="13668B10">
              <w:rPr>
                <w:rFonts w:ascii="Arial" w:hAnsi="Arial" w:eastAsia="Arial" w:cs="Arial"/>
                <w:b w:val="1"/>
                <w:bCs w:val="1"/>
                <w:noProof w:val="0"/>
                <w:color w:val="FF0000"/>
                <w:sz w:val="14"/>
                <w:szCs w:val="14"/>
                <w:lang w:val="en-GB"/>
              </w:rPr>
              <w:t>Design Technology Lessons:</w:t>
            </w:r>
            <w:r w:rsidRPr="6236B42E" w:rsidR="58E7FFAD">
              <w:rPr>
                <w:rFonts w:ascii="Arial" w:hAnsi="Arial" w:eastAsia="Arial" w:cs="Arial"/>
                <w:b w:val="1"/>
                <w:bCs w:val="1"/>
                <w:noProof w:val="0"/>
                <w:color w:val="FF0000"/>
                <w:sz w:val="14"/>
                <w:szCs w:val="14"/>
                <w:lang w:val="en-GB"/>
              </w:rPr>
              <w:t xml:space="preserve"> </w:t>
            </w:r>
            <w:r w:rsidRPr="6236B42E" w:rsidR="493B7F81">
              <w:rPr>
                <w:rFonts w:ascii="Arial" w:hAnsi="Arial" w:eastAsia="Arial" w:cs="Arial"/>
                <w:b w:val="0"/>
                <w:bCs w:val="0"/>
                <w:noProof w:val="0"/>
                <w:color w:val="FF0000"/>
                <w:sz w:val="14"/>
                <w:szCs w:val="14"/>
                <w:lang w:val="en-GB"/>
              </w:rPr>
              <w:t>More complex</w:t>
            </w:r>
            <w:r w:rsidRPr="6236B42E" w:rsidR="493B7F81">
              <w:rPr>
                <w:rFonts w:ascii="Arial" w:hAnsi="Arial" w:eastAsia="Arial" w:cs="Arial"/>
                <w:b w:val="1"/>
                <w:bCs w:val="1"/>
                <w:noProof w:val="0"/>
                <w:color w:val="FF0000"/>
                <w:sz w:val="14"/>
                <w:szCs w:val="14"/>
                <w:lang w:val="en-GB"/>
              </w:rPr>
              <w:t xml:space="preserve"> </w:t>
            </w:r>
            <w:r w:rsidRPr="6236B42E" w:rsidR="58E7FFAD">
              <w:rPr>
                <w:rFonts w:ascii="Arial" w:hAnsi="Arial" w:eastAsia="Arial" w:cs="Arial"/>
                <w:b w:val="0"/>
                <w:bCs w:val="0"/>
                <w:noProof w:val="0"/>
                <w:color w:val="FF0000"/>
                <w:sz w:val="14"/>
                <w:szCs w:val="14"/>
                <w:lang w:val="en-GB"/>
              </w:rPr>
              <w:t>Projects listed above allow opportunity to cover the broad range of the design process</w:t>
            </w:r>
            <w:r w:rsidRPr="6236B42E" w:rsidR="0B43EA39">
              <w:rPr>
                <w:rFonts w:ascii="Arial" w:hAnsi="Arial" w:eastAsia="Arial" w:cs="Arial"/>
                <w:b w:val="0"/>
                <w:bCs w:val="0"/>
                <w:noProof w:val="0"/>
                <w:color w:val="FF0000"/>
                <w:sz w:val="14"/>
                <w:szCs w:val="14"/>
                <w:lang w:val="en-GB"/>
              </w:rPr>
              <w:t xml:space="preserve"> activities</w:t>
            </w:r>
          </w:p>
          <w:p w:rsidRPr="0078448C" w:rsidR="00C71C17" w:rsidP="6236B42E" w:rsidRDefault="00C71C17" w14:paraId="5FAAC807" wp14:textId="00B671AF">
            <w:pPr>
              <w:pStyle w:val="Normal"/>
              <w:ind w:left="0"/>
              <w:rPr>
                <w:rFonts w:ascii="Arial" w:hAnsi="Arial" w:eastAsia="Arial" w:cs="Arial"/>
                <w:b w:val="0"/>
                <w:bCs w:val="0"/>
                <w:noProof w:val="0"/>
                <w:sz w:val="14"/>
                <w:szCs w:val="14"/>
                <w:lang w:val="en-GB"/>
              </w:rPr>
            </w:pPr>
            <w:r w:rsidRPr="6236B42E" w:rsidR="13668B10">
              <w:rPr>
                <w:rFonts w:ascii="Arial" w:hAnsi="Arial" w:eastAsia="Arial" w:cs="Arial"/>
                <w:b w:val="1"/>
                <w:bCs w:val="1"/>
                <w:noProof w:val="0"/>
                <w:sz w:val="14"/>
                <w:szCs w:val="14"/>
                <w:lang w:val="en-GB"/>
              </w:rPr>
              <w:t xml:space="preserve">Food: </w:t>
            </w:r>
            <w:r w:rsidRPr="6236B42E" w:rsidR="41573E47">
              <w:rPr>
                <w:rFonts w:ascii="Arial" w:hAnsi="Arial" w:eastAsia="Arial" w:cs="Arial"/>
                <w:b w:val="0"/>
                <w:bCs w:val="0"/>
                <w:noProof w:val="0"/>
                <w:sz w:val="14"/>
                <w:szCs w:val="14"/>
                <w:lang w:val="en-GB"/>
              </w:rPr>
              <w:t xml:space="preserve">Cultural awareness and designing for </w:t>
            </w:r>
            <w:r w:rsidRPr="6236B42E" w:rsidR="41573E47">
              <w:rPr>
                <w:rFonts w:ascii="Arial" w:hAnsi="Arial" w:eastAsia="Arial" w:cs="Arial"/>
                <w:b w:val="0"/>
                <w:bCs w:val="0"/>
                <w:noProof w:val="0"/>
                <w:sz w:val="14"/>
                <w:szCs w:val="14"/>
                <w:lang w:val="en-GB"/>
              </w:rPr>
              <w:t>users'</w:t>
            </w:r>
            <w:r w:rsidRPr="6236B42E" w:rsidR="41573E47">
              <w:rPr>
                <w:rFonts w:ascii="Arial" w:hAnsi="Arial" w:eastAsia="Arial" w:cs="Arial"/>
                <w:b w:val="0"/>
                <w:bCs w:val="0"/>
                <w:noProof w:val="0"/>
                <w:sz w:val="14"/>
                <w:szCs w:val="14"/>
                <w:lang w:val="en-GB"/>
              </w:rPr>
              <w:t xml:space="preserve"> needs in the understanding and specifications of 3 </w:t>
            </w:r>
            <w:r w:rsidRPr="6236B42E" w:rsidR="41573E47">
              <w:rPr>
                <w:rFonts w:ascii="Arial" w:hAnsi="Arial" w:eastAsia="Arial" w:cs="Arial"/>
                <w:b w:val="0"/>
                <w:bCs w:val="0"/>
                <w:noProof w:val="0"/>
                <w:sz w:val="14"/>
                <w:szCs w:val="14"/>
                <w:lang w:val="en-GB"/>
              </w:rPr>
              <w:t>practical's</w:t>
            </w:r>
          </w:p>
          <w:p w:rsidRPr="0078448C" w:rsidR="00C71C17" w:rsidP="6236B42E" w:rsidRDefault="00C71C17" w14:paraId="0FD211B4" wp14:textId="272497BC">
            <w:pPr>
              <w:pStyle w:val="Normal"/>
              <w:ind w:left="0"/>
              <w:rPr>
                <w:rFonts w:ascii="Arial" w:hAnsi="Arial" w:eastAsia="Arial" w:cs="Arial"/>
                <w:b w:val="1"/>
                <w:bCs w:val="1"/>
                <w:noProof w:val="0"/>
                <w:sz w:val="14"/>
                <w:szCs w:val="14"/>
                <w:lang w:val="en-GB"/>
              </w:rPr>
            </w:pPr>
            <w:r w:rsidRPr="6236B42E" w:rsidR="13668B10">
              <w:rPr>
                <w:rFonts w:ascii="Arial" w:hAnsi="Arial" w:eastAsia="Arial" w:cs="Arial"/>
                <w:b w:val="1"/>
                <w:bCs w:val="1"/>
                <w:noProof w:val="0"/>
                <w:sz w:val="14"/>
                <w:szCs w:val="14"/>
                <w:lang w:val="en-GB"/>
              </w:rPr>
              <w:t>HW:</w:t>
            </w:r>
            <w:r w:rsidRPr="6236B42E" w:rsidR="2EA7AD3D">
              <w:rPr>
                <w:rFonts w:ascii="Arial" w:hAnsi="Arial" w:eastAsia="Arial" w:cs="Arial"/>
                <w:b w:val="1"/>
                <w:bCs w:val="1"/>
                <w:noProof w:val="0"/>
                <w:sz w:val="14"/>
                <w:szCs w:val="14"/>
                <w:lang w:val="en-GB"/>
              </w:rPr>
              <w:t xml:space="preserve"> </w:t>
            </w:r>
            <w:r w:rsidRPr="6236B42E" w:rsidR="2EA7AD3D">
              <w:rPr>
                <w:rFonts w:ascii="Arial" w:hAnsi="Arial" w:eastAsia="Arial" w:cs="Arial"/>
                <w:b w:val="0"/>
                <w:bCs w:val="0"/>
                <w:noProof w:val="0"/>
                <w:sz w:val="14"/>
                <w:szCs w:val="14"/>
                <w:lang w:val="en-GB"/>
              </w:rPr>
              <w:t>Topics build in complexity and continue to look at material and other DT key topics such as the 6R’s</w:t>
            </w:r>
          </w:p>
          <w:p w:rsidRPr="0078448C" w:rsidR="00C71C17" w:rsidP="1D1D2CCF" w:rsidRDefault="00C71C17" w14:paraId="61CDCEAD" wp14:textId="0A1BB871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</w:pPr>
          </w:p>
        </w:tc>
        <w:tc>
          <w:tcPr>
            <w:tcW w:w="2525" w:type="dxa"/>
            <w:tcMar/>
          </w:tcPr>
          <w:p w:rsidRPr="0078448C" w:rsidR="00C71C17" w:rsidP="50BA23EF" w:rsidRDefault="00C71C17" w14:paraId="1EFC9B26" wp14:textId="1DB825C2">
            <w:pPr>
              <w:rPr>
                <w:b w:val="1"/>
                <w:bCs w:val="1"/>
                <w:i w:val="0"/>
                <w:iCs w:val="0"/>
                <w:sz w:val="16"/>
                <w:szCs w:val="16"/>
              </w:rPr>
            </w:pPr>
            <w:r w:rsidRPr="50BA23EF" w:rsidR="4B0CB33C">
              <w:rPr>
                <w:b w:val="1"/>
                <w:bCs w:val="1"/>
                <w:i w:val="0"/>
                <w:iCs w:val="0"/>
                <w:sz w:val="16"/>
                <w:szCs w:val="16"/>
              </w:rPr>
              <w:t>Exam Content:</w:t>
            </w:r>
          </w:p>
          <w:p w:rsidRPr="0078448C" w:rsidR="00C71C17" w:rsidP="50BA23EF" w:rsidRDefault="00C71C17" w14:paraId="6BB9E253" wp14:textId="69D982A8">
            <w:pPr>
              <w:pStyle w:val="Normal"/>
              <w:rPr>
                <w:sz w:val="16"/>
                <w:szCs w:val="16"/>
              </w:rPr>
            </w:pPr>
            <w:r w:rsidRPr="50BA23EF" w:rsidR="4B0CB33C">
              <w:rPr>
                <w:sz w:val="16"/>
                <w:szCs w:val="16"/>
              </w:rPr>
              <w:t xml:space="preserve">Unit 3 and 5 (and if time 6) are delivered via our excellent resources and </w:t>
            </w:r>
            <w:r w:rsidRPr="50BA23EF" w:rsidR="21C68BF6">
              <w:rPr>
                <w:sz w:val="16"/>
                <w:szCs w:val="16"/>
              </w:rPr>
              <w:t>activities</w:t>
            </w:r>
            <w:r w:rsidRPr="50BA23EF" w:rsidR="247CC193">
              <w:rPr>
                <w:sz w:val="16"/>
                <w:szCs w:val="16"/>
              </w:rPr>
              <w:t xml:space="preserve">. </w:t>
            </w:r>
            <w:r w:rsidRPr="50BA23EF" w:rsidR="1D18DEE6">
              <w:rPr>
                <w:sz w:val="16"/>
                <w:szCs w:val="16"/>
              </w:rPr>
              <w:t>This builds on HW set in Yr7 &amp; 8 and means GCSE basic Knowledge of Materials is already embedded pre</w:t>
            </w:r>
            <w:r w:rsidRPr="50BA23EF" w:rsidR="0BD7CFFD">
              <w:rPr>
                <w:sz w:val="16"/>
                <w:szCs w:val="16"/>
              </w:rPr>
              <w:t xml:space="preserve"> - </w:t>
            </w:r>
            <w:r w:rsidRPr="50BA23EF" w:rsidR="1D18DEE6">
              <w:rPr>
                <w:sz w:val="16"/>
                <w:szCs w:val="16"/>
              </w:rPr>
              <w:t>GCSE</w:t>
            </w:r>
            <w:r w:rsidRPr="50BA23EF" w:rsidR="1D18DEE6">
              <w:rPr>
                <w:sz w:val="16"/>
                <w:szCs w:val="16"/>
              </w:rPr>
              <w:t xml:space="preserve"> start in Yr10</w:t>
            </w:r>
            <w:r w:rsidRPr="50BA23EF" w:rsidR="237F754A">
              <w:rPr>
                <w:sz w:val="16"/>
                <w:szCs w:val="16"/>
              </w:rPr>
              <w:t>.</w:t>
            </w:r>
            <w:r w:rsidRPr="50BA23EF" w:rsidR="1D18DEE6">
              <w:rPr>
                <w:sz w:val="16"/>
                <w:szCs w:val="16"/>
              </w:rPr>
              <w:t xml:space="preserve"> </w:t>
            </w:r>
            <w:r w:rsidRPr="50BA23EF" w:rsidR="247CC193">
              <w:rPr>
                <w:sz w:val="16"/>
                <w:szCs w:val="16"/>
              </w:rPr>
              <w:t xml:space="preserve">As a transition year each Unit Section is followed by a practical FPT to enrich T&amp;L </w:t>
            </w:r>
            <w:r w:rsidRPr="50BA23EF" w:rsidR="6F6AA16A">
              <w:rPr>
                <w:sz w:val="16"/>
                <w:szCs w:val="16"/>
              </w:rPr>
              <w:t xml:space="preserve">and embed learning. </w:t>
            </w:r>
          </w:p>
        </w:tc>
        <w:tc>
          <w:tcPr>
            <w:tcW w:w="3350" w:type="dxa"/>
            <w:tcMar/>
          </w:tcPr>
          <w:p w:rsidR="00C71C17" w:rsidP="50BA23EF" w:rsidRDefault="00C71C17" w14:paraId="2E0C1F6F" wp14:textId="0AE27C67">
            <w:pPr>
              <w:rPr>
                <w:i w:val="1"/>
                <w:iCs w:val="1"/>
                <w:sz w:val="16"/>
                <w:szCs w:val="16"/>
              </w:rPr>
            </w:pPr>
            <w:r w:rsidRPr="50BA23EF" w:rsidR="7A4377DE">
              <w:rPr>
                <w:i w:val="1"/>
                <w:iCs w:val="1"/>
                <w:sz w:val="16"/>
                <w:szCs w:val="16"/>
              </w:rPr>
              <w:t>Unit 3 and 5 and maybe 6 have already been delivered to all pupils – this gives the required times for remaining units and NEA</w:t>
            </w:r>
          </w:p>
          <w:p w:rsidR="00C71C17" w:rsidP="50BA23EF" w:rsidRDefault="00C71C17" w14:paraId="00EA3472" wp14:textId="7215BF77">
            <w:pPr>
              <w:pStyle w:val="Normal"/>
              <w:rPr>
                <w:b w:val="1"/>
                <w:bCs w:val="1"/>
                <w:i w:val="0"/>
                <w:iCs w:val="0"/>
                <w:sz w:val="16"/>
                <w:szCs w:val="16"/>
              </w:rPr>
            </w:pPr>
            <w:r w:rsidRPr="50BA23EF" w:rsidR="068569C9">
              <w:rPr>
                <w:b w:val="1"/>
                <w:bCs w:val="1"/>
                <w:i w:val="0"/>
                <w:iCs w:val="0"/>
                <w:sz w:val="16"/>
                <w:szCs w:val="16"/>
              </w:rPr>
              <w:t xml:space="preserve">Exam Content: </w:t>
            </w:r>
          </w:p>
          <w:p w:rsidR="00C71C17" w:rsidP="50BA23EF" w:rsidRDefault="00C71C17" w14:paraId="758233F6" wp14:textId="495DD7CB">
            <w:pPr>
              <w:pStyle w:val="Normal"/>
              <w:rPr>
                <w:i w:val="0"/>
                <w:iCs w:val="0"/>
                <w:sz w:val="16"/>
                <w:szCs w:val="16"/>
              </w:rPr>
            </w:pPr>
            <w:r w:rsidRPr="50BA23EF" w:rsidR="75F0418F">
              <w:rPr>
                <w:i w:val="0"/>
                <w:iCs w:val="0"/>
                <w:sz w:val="16"/>
                <w:szCs w:val="16"/>
              </w:rPr>
              <w:t xml:space="preserve">Units 1,2,4,7 delivered using excellent resources and theory lessons to be enriched with practical demos, activities, videos and </w:t>
            </w:r>
            <w:r w:rsidRPr="50BA23EF" w:rsidR="75F0418F">
              <w:rPr>
                <w:i w:val="0"/>
                <w:iCs w:val="0"/>
                <w:sz w:val="16"/>
                <w:szCs w:val="16"/>
              </w:rPr>
              <w:t xml:space="preserve">handling collections. </w:t>
            </w:r>
          </w:p>
          <w:p w:rsidR="00C71C17" w:rsidP="50BA23EF" w:rsidRDefault="00C71C17" w14:paraId="23DE523C" wp14:textId="67B677DB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3430" w:type="dxa"/>
            <w:tcMar/>
          </w:tcPr>
          <w:p w:rsidR="00C71C17" w:rsidP="50BA23EF" w:rsidRDefault="00C71C17" w14:paraId="0DD1392F" wp14:textId="76B24333">
            <w:pPr>
              <w:pStyle w:val="Normal"/>
              <w:rPr>
                <w:b w:val="1"/>
                <w:bCs w:val="1"/>
                <w:i w:val="0"/>
                <w:iCs w:val="0"/>
                <w:sz w:val="16"/>
                <w:szCs w:val="16"/>
              </w:rPr>
            </w:pPr>
            <w:r w:rsidRPr="50BA23EF" w:rsidR="36D3ACFF">
              <w:rPr>
                <w:b w:val="1"/>
                <w:bCs w:val="1"/>
                <w:i w:val="0"/>
                <w:iCs w:val="0"/>
                <w:sz w:val="16"/>
                <w:szCs w:val="16"/>
              </w:rPr>
              <w:t>Exam Content:</w:t>
            </w:r>
            <w:r w:rsidRPr="50BA23EF" w:rsidR="6C6F2B09">
              <w:rPr>
                <w:b w:val="1"/>
                <w:bCs w:val="1"/>
                <w:i w:val="0"/>
                <w:iCs w:val="0"/>
                <w:sz w:val="16"/>
                <w:szCs w:val="16"/>
              </w:rPr>
              <w:t xml:space="preserve"> </w:t>
            </w:r>
            <w:r w:rsidRPr="50BA23EF" w:rsidR="6C6F2B09">
              <w:rPr>
                <w:b w:val="0"/>
                <w:bCs w:val="0"/>
                <w:i w:val="0"/>
                <w:iCs w:val="0"/>
                <w:sz w:val="16"/>
                <w:szCs w:val="16"/>
              </w:rPr>
              <w:t>Units delivered</w:t>
            </w:r>
            <w:r w:rsidRPr="50BA23EF" w:rsidR="42A4D1A1">
              <w:rPr>
                <w:b w:val="0"/>
                <w:bCs w:val="0"/>
                <w:i w:val="0"/>
                <w:iCs w:val="0"/>
                <w:sz w:val="16"/>
                <w:szCs w:val="16"/>
              </w:rPr>
              <w:t>...</w:t>
            </w:r>
          </w:p>
          <w:p w:rsidR="00C71C17" w:rsidP="1D1D2CCF" w:rsidRDefault="00C71C17" w14:paraId="2F1B5660" wp14:textId="586F7C8D">
            <w:pPr>
              <w:pStyle w:val="Normal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D1D2CCF" w:rsidR="45DF3960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Exam practice and the recall and study/revision </w:t>
            </w:r>
            <w:r w:rsidRPr="1D1D2CCF" w:rsidR="317AA69F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of the exam content </w:t>
            </w:r>
            <w:r w:rsidRPr="1D1D2CCF" w:rsidR="3CC26D5F">
              <w:rPr>
                <w:b w:val="0"/>
                <w:bCs w:val="0"/>
                <w:i w:val="0"/>
                <w:iCs w:val="0"/>
                <w:sz w:val="16"/>
                <w:szCs w:val="16"/>
              </w:rPr>
              <w:t>will take the form of exam question starters, PPE exams and exam practice and revision lesson.</w:t>
            </w:r>
          </w:p>
          <w:p w:rsidR="00C71C17" w:rsidP="1D1D2CCF" w:rsidRDefault="00C71C17" w14:paraId="07547A01" wp14:textId="784E294D">
            <w:pPr>
              <w:pStyle w:val="Normal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D1D2CCF" w:rsidR="301393BC">
              <w:rPr>
                <w:b w:val="0"/>
                <w:bCs w:val="0"/>
                <w:i w:val="0"/>
                <w:iCs w:val="0"/>
                <w:sz w:val="16"/>
                <w:szCs w:val="16"/>
              </w:rPr>
              <w:t>By this point pupils have learnt and practices questions for all units. They will have many resources at their disposal to support the exam including:</w:t>
            </w:r>
            <w:r w:rsidRPr="1D1D2CCF" w:rsidR="0983A213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Folders with all </w:t>
            </w:r>
            <w:r w:rsidRPr="1D1D2CCF" w:rsidR="1316671C">
              <w:rPr>
                <w:b w:val="0"/>
                <w:bCs w:val="0"/>
                <w:i w:val="0"/>
                <w:iCs w:val="0"/>
                <w:sz w:val="16"/>
                <w:szCs w:val="16"/>
              </w:rPr>
              <w:t>Exam Content</w:t>
            </w:r>
            <w:r w:rsidRPr="1D1D2CCF" w:rsidR="0983A213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with </w:t>
            </w:r>
            <w:r w:rsidRPr="1D1D2CCF" w:rsidR="206F73DE">
              <w:rPr>
                <w:b w:val="0"/>
                <w:bCs w:val="0"/>
                <w:i w:val="0"/>
                <w:iCs w:val="0"/>
                <w:sz w:val="16"/>
                <w:szCs w:val="16"/>
              </w:rPr>
              <w:t>pupils'</w:t>
            </w:r>
            <w:r w:rsidRPr="1D1D2CCF" w:rsidR="0983A213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notes, Lesson practice questions, Revision guide, Access to all digital resources with TEAMS, </w:t>
            </w:r>
            <w:r w:rsidRPr="1D1D2CCF" w:rsidR="48288744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2x practice PPEs and data acquired since the start of </w:t>
            </w:r>
            <w:r w:rsidRPr="1D1D2CCF" w:rsidR="48288744">
              <w:rPr>
                <w:b w:val="0"/>
                <w:bCs w:val="0"/>
                <w:i w:val="0"/>
                <w:iCs w:val="0"/>
                <w:sz w:val="16"/>
                <w:szCs w:val="16"/>
              </w:rPr>
              <w:t>Yr9 will allow for</w:t>
            </w:r>
            <w:r w:rsidRPr="1D1D2CCF" w:rsidR="48288744">
              <w:rPr>
                <w:b w:val="1"/>
                <w:bCs w:val="1"/>
                <w:i w:val="0"/>
                <w:iCs w:val="0"/>
                <w:sz w:val="16"/>
                <w:szCs w:val="16"/>
              </w:rPr>
              <w:t xml:space="preserve"> PLCs developed for each pupil to focus revision efforts</w:t>
            </w:r>
          </w:p>
        </w:tc>
      </w:tr>
      <w:tr xmlns:wp14="http://schemas.microsoft.com/office/word/2010/wordml" w:rsidR="00774C43" w:rsidTr="6236B42E" w14:paraId="4469F8C5" wp14:textId="77777777">
        <w:trPr>
          <w:trHeight w:val="1200"/>
        </w:trPr>
        <w:tc>
          <w:tcPr>
            <w:tcW w:w="1458" w:type="dxa"/>
            <w:tcMar/>
          </w:tcPr>
          <w:p w:rsidR="00774C43" w:rsidP="00774C43" w:rsidRDefault="00774C43" w14:paraId="55A8E7B4" wp14:textId="7777777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Common Assessment of Progress and Performance </w:t>
            </w:r>
          </w:p>
          <w:p w:rsidR="00774C43" w:rsidP="6236B42E" w:rsidRDefault="00774C43" w14:paraId="43EA5AA9" wp14:textId="77777777">
            <w:pPr>
              <w:jc w:val="center"/>
              <w:rPr>
                <w:b w:val="1"/>
                <w:bCs w:val="1"/>
                <w:sz w:val="14"/>
                <w:szCs w:val="14"/>
              </w:rPr>
            </w:pPr>
            <w:r w:rsidRPr="6236B42E" w:rsidR="00774C43">
              <w:rPr>
                <w:b w:val="1"/>
                <w:bCs w:val="1"/>
                <w:sz w:val="14"/>
                <w:szCs w:val="14"/>
              </w:rPr>
              <w:t xml:space="preserve">(CAPP) </w:t>
            </w:r>
          </w:p>
          <w:p w:rsidR="6236B42E" w:rsidP="6236B42E" w:rsidRDefault="6236B42E" w14:paraId="7039B92D" w14:textId="6F066A70">
            <w:pPr>
              <w:pStyle w:val="Normal"/>
              <w:jc w:val="center"/>
              <w:rPr>
                <w:b w:val="1"/>
                <w:bCs w:val="1"/>
                <w:sz w:val="14"/>
                <w:szCs w:val="14"/>
              </w:rPr>
            </w:pPr>
          </w:p>
          <w:p w:rsidR="7A5553D8" w:rsidP="6236B42E" w:rsidRDefault="7A5553D8" w14:paraId="48115F72" w14:textId="1A388447">
            <w:pPr>
              <w:pStyle w:val="Normal"/>
              <w:jc w:val="left"/>
              <w:rPr>
                <w:rFonts w:ascii="Arial" w:hAnsi="Arial" w:eastAsia="Arial" w:cs="Arial"/>
                <w:noProof w:val="0"/>
                <w:sz w:val="12"/>
                <w:szCs w:val="12"/>
                <w:lang w:val="en-GB"/>
              </w:rPr>
            </w:pPr>
            <w:r w:rsidRPr="6236B42E" w:rsidR="7A5553D8">
              <w:rPr>
                <w:b w:val="1"/>
                <w:bCs w:val="1"/>
                <w:sz w:val="12"/>
                <w:szCs w:val="12"/>
              </w:rPr>
              <w:t xml:space="preserve">Evidence: </w:t>
            </w:r>
            <w:hyperlink r:id="R8b0e514e1ad44f8f">
              <w:r w:rsidRPr="6236B42E" w:rsidR="7A5553D8">
                <w:rPr>
                  <w:rStyle w:val="Hyperlink"/>
                  <w:rFonts w:ascii="Arial" w:hAnsi="Arial" w:eastAsia="Arial" w:cs="Arial"/>
                  <w:noProof w:val="0"/>
                  <w:sz w:val="12"/>
                  <w:szCs w:val="12"/>
                  <w:lang w:val="en-GB"/>
                </w:rPr>
                <w:t>03 KS3 DT Data 2022 to 2023.xlsx</w:t>
              </w:r>
            </w:hyperlink>
            <w:r w:rsidRPr="6236B42E" w:rsidR="7A5553D8">
              <w:rPr>
                <w:rFonts w:ascii="Arial" w:hAnsi="Arial" w:eastAsia="Arial" w:cs="Arial"/>
                <w:noProof w:val="0"/>
                <w:sz w:val="12"/>
                <w:szCs w:val="12"/>
                <w:lang w:val="en-GB"/>
              </w:rPr>
              <w:t xml:space="preserve"> &amp; </w:t>
            </w:r>
            <w:hyperlink r:id="R2529a63191ec4a15">
              <w:r w:rsidRPr="6236B42E" w:rsidR="477C6789">
                <w:rPr>
                  <w:rStyle w:val="Hyperlink"/>
                  <w:rFonts w:ascii="Arial" w:hAnsi="Arial" w:eastAsia="Arial" w:cs="Arial"/>
                  <w:noProof w:val="0"/>
                  <w:sz w:val="12"/>
                  <w:szCs w:val="12"/>
                  <w:lang w:val="en-GB"/>
                </w:rPr>
                <w:t>02 KS4 DT Data 2023.xlsx</w:t>
              </w:r>
            </w:hyperlink>
          </w:p>
          <w:p w:rsidRPr="0078448C" w:rsidR="00774C43" w:rsidP="708867CE" w:rsidRDefault="00774C43" w14:paraId="463F29E8" w14:noSpellErr="1" wp14:textId="1551075C">
            <w:pPr>
              <w:pStyle w:val="Normal"/>
              <w:jc w:val="center"/>
              <w:rPr>
                <w:b w:val="1"/>
                <w:bCs w:val="1"/>
                <w:sz w:val="14"/>
                <w:szCs w:val="14"/>
              </w:rPr>
            </w:pPr>
          </w:p>
        </w:tc>
        <w:tc>
          <w:tcPr>
            <w:tcW w:w="2448" w:type="dxa"/>
            <w:tcMar/>
          </w:tcPr>
          <w:p w:rsidR="00774C43" w:rsidP="708867CE" w:rsidRDefault="00774C43" w14:paraId="03C395AE" wp14:textId="466EB352">
            <w:pPr>
              <w:pStyle w:val="Normal"/>
              <w:rPr>
                <w:sz w:val="18"/>
                <w:szCs w:val="18"/>
              </w:rPr>
            </w:pPr>
            <w:r w:rsidRPr="708867CE" w:rsidR="708867CE">
              <w:rPr>
                <w:b w:val="1"/>
                <w:bCs w:val="1"/>
                <w:sz w:val="16"/>
                <w:szCs w:val="16"/>
              </w:rPr>
              <w:t>Threshold:</w:t>
            </w:r>
            <w:r w:rsidRPr="708867CE" w:rsidR="708867CE">
              <w:rPr>
                <w:sz w:val="16"/>
                <w:szCs w:val="16"/>
              </w:rPr>
              <w:t xml:space="preserve">  taken from most recently marked project (Which is marked with Threshold number and Effort score)</w:t>
            </w:r>
          </w:p>
          <w:p w:rsidR="00774C43" w:rsidP="708867CE" w:rsidRDefault="00774C43" w14:paraId="065473CA" wp14:textId="04EBBBE9">
            <w:pPr>
              <w:pStyle w:val="Normal"/>
              <w:rPr>
                <w:sz w:val="16"/>
                <w:szCs w:val="16"/>
              </w:rPr>
            </w:pPr>
            <w:r w:rsidRPr="708867CE" w:rsidR="708867CE">
              <w:rPr>
                <w:b w:val="1"/>
                <w:bCs w:val="1"/>
                <w:sz w:val="16"/>
                <w:szCs w:val="16"/>
              </w:rPr>
              <w:t>Effort</w:t>
            </w:r>
            <w:r w:rsidRPr="708867CE" w:rsidR="708867CE">
              <w:rPr>
                <w:b w:val="1"/>
                <w:bCs w:val="1"/>
                <w:sz w:val="16"/>
                <w:szCs w:val="16"/>
              </w:rPr>
              <w:t>:</w:t>
            </w:r>
            <w:r w:rsidRPr="708867CE" w:rsidR="708867CE">
              <w:rPr>
                <w:sz w:val="16"/>
                <w:szCs w:val="16"/>
              </w:rPr>
              <w:t xml:space="preserve"> taken from most recently marked project</w:t>
            </w:r>
          </w:p>
          <w:p w:rsidR="00774C43" w:rsidP="6236B42E" w:rsidRDefault="00774C43" w14:paraId="3B7B4B86" wp14:textId="5F7C8E03">
            <w:pPr>
              <w:rPr>
                <w:sz w:val="16"/>
                <w:szCs w:val="16"/>
              </w:rPr>
            </w:pPr>
            <w:r w:rsidRPr="6236B42E" w:rsidR="708867CE">
              <w:rPr>
                <w:b w:val="1"/>
                <w:bCs w:val="1"/>
                <w:sz w:val="16"/>
                <w:szCs w:val="16"/>
              </w:rPr>
              <w:t xml:space="preserve">HW: </w:t>
            </w:r>
            <w:r w:rsidRPr="6236B42E" w:rsidR="708867CE">
              <w:rPr>
                <w:sz w:val="16"/>
                <w:szCs w:val="16"/>
              </w:rPr>
              <w:t xml:space="preserve">Marking Grid shows running </w:t>
            </w:r>
            <w:r w:rsidRPr="6236B42E" w:rsidR="708867CE">
              <w:rPr>
                <w:sz w:val="16"/>
                <w:szCs w:val="16"/>
              </w:rPr>
              <w:t>Average</w:t>
            </w:r>
            <w:r w:rsidRPr="6236B42E" w:rsidR="708867CE">
              <w:rPr>
                <w:sz w:val="16"/>
                <w:szCs w:val="16"/>
              </w:rPr>
              <w:t xml:space="preserve"> score</w:t>
            </w:r>
          </w:p>
        </w:tc>
        <w:tc>
          <w:tcPr>
            <w:tcW w:w="2520" w:type="dxa"/>
            <w:tcMar/>
          </w:tcPr>
          <w:p w:rsidRPr="0078448C" w:rsidR="00774C43" w:rsidP="708867CE" w:rsidRDefault="00774C43" w14:paraId="4C531213" wp14:textId="466EB352">
            <w:pPr>
              <w:pStyle w:val="Normal"/>
              <w:rPr>
                <w:sz w:val="18"/>
                <w:szCs w:val="18"/>
              </w:rPr>
            </w:pPr>
            <w:r w:rsidRPr="708867CE" w:rsidR="708867CE">
              <w:rPr>
                <w:b w:val="1"/>
                <w:bCs w:val="1"/>
                <w:sz w:val="16"/>
                <w:szCs w:val="16"/>
              </w:rPr>
              <w:t>Threshold:</w:t>
            </w:r>
            <w:r w:rsidRPr="708867CE" w:rsidR="708867CE">
              <w:rPr>
                <w:sz w:val="16"/>
                <w:szCs w:val="16"/>
              </w:rPr>
              <w:t xml:space="preserve">  taken from most recently marked project (Which is marked with Threshold number and Effort score)</w:t>
            </w:r>
          </w:p>
          <w:p w:rsidRPr="0078448C" w:rsidR="00774C43" w:rsidP="708867CE" w:rsidRDefault="00774C43" w14:paraId="4244C438" wp14:textId="04EBBBE9">
            <w:pPr>
              <w:pStyle w:val="Normal"/>
              <w:rPr>
                <w:sz w:val="16"/>
                <w:szCs w:val="16"/>
              </w:rPr>
            </w:pPr>
            <w:r w:rsidRPr="708867CE" w:rsidR="708867CE">
              <w:rPr>
                <w:b w:val="1"/>
                <w:bCs w:val="1"/>
                <w:sz w:val="16"/>
                <w:szCs w:val="16"/>
              </w:rPr>
              <w:t>Effort</w:t>
            </w:r>
            <w:r w:rsidRPr="708867CE" w:rsidR="708867CE">
              <w:rPr>
                <w:b w:val="1"/>
                <w:bCs w:val="1"/>
                <w:sz w:val="16"/>
                <w:szCs w:val="16"/>
              </w:rPr>
              <w:t>:</w:t>
            </w:r>
            <w:r w:rsidRPr="708867CE" w:rsidR="708867CE">
              <w:rPr>
                <w:sz w:val="16"/>
                <w:szCs w:val="16"/>
              </w:rPr>
              <w:t xml:space="preserve"> taken from most recently marked project</w:t>
            </w:r>
          </w:p>
          <w:p w:rsidRPr="0078448C" w:rsidR="00774C43" w:rsidP="6236B42E" w:rsidRDefault="00774C43" w14:paraId="3A0FF5F2" wp14:textId="2552483F">
            <w:pPr>
              <w:rPr>
                <w:sz w:val="16"/>
                <w:szCs w:val="16"/>
              </w:rPr>
            </w:pPr>
            <w:r w:rsidRPr="6236B42E" w:rsidR="708867CE">
              <w:rPr>
                <w:b w:val="1"/>
                <w:bCs w:val="1"/>
                <w:sz w:val="16"/>
                <w:szCs w:val="16"/>
              </w:rPr>
              <w:t xml:space="preserve">HW: </w:t>
            </w:r>
            <w:r w:rsidRPr="6236B42E" w:rsidR="708867CE">
              <w:rPr>
                <w:sz w:val="16"/>
                <w:szCs w:val="16"/>
              </w:rPr>
              <w:t xml:space="preserve">Marking Grid shows running </w:t>
            </w:r>
            <w:r w:rsidRPr="6236B42E" w:rsidR="708867CE">
              <w:rPr>
                <w:sz w:val="16"/>
                <w:szCs w:val="16"/>
              </w:rPr>
              <w:t>Average</w:t>
            </w:r>
            <w:r w:rsidRPr="6236B42E" w:rsidR="708867CE">
              <w:rPr>
                <w:sz w:val="16"/>
                <w:szCs w:val="16"/>
              </w:rPr>
              <w:t xml:space="preserve"> score</w:t>
            </w:r>
          </w:p>
        </w:tc>
        <w:tc>
          <w:tcPr>
            <w:tcW w:w="2525" w:type="dxa"/>
            <w:tcMar/>
          </w:tcPr>
          <w:p w:rsidRPr="0078448C" w:rsidR="00774C43" w:rsidP="708867CE" w:rsidRDefault="00774C43" w14:paraId="43AD55EB" wp14:textId="466EB352">
            <w:pPr>
              <w:pStyle w:val="Normal"/>
              <w:rPr>
                <w:sz w:val="18"/>
                <w:szCs w:val="18"/>
              </w:rPr>
            </w:pPr>
            <w:r w:rsidRPr="708867CE" w:rsidR="708867CE">
              <w:rPr>
                <w:b w:val="1"/>
                <w:bCs w:val="1"/>
                <w:sz w:val="16"/>
                <w:szCs w:val="16"/>
              </w:rPr>
              <w:t>Threshold:</w:t>
            </w:r>
            <w:r w:rsidRPr="708867CE" w:rsidR="708867CE">
              <w:rPr>
                <w:sz w:val="16"/>
                <w:szCs w:val="16"/>
              </w:rPr>
              <w:t xml:space="preserve">  taken from most recently marked project (Which is marked with Threshold number and Effort score)</w:t>
            </w:r>
          </w:p>
          <w:p w:rsidRPr="0078448C" w:rsidR="00774C43" w:rsidP="708867CE" w:rsidRDefault="00774C43" w14:paraId="31B0F46F" wp14:textId="04EBBBE9">
            <w:pPr>
              <w:pStyle w:val="Normal"/>
              <w:rPr>
                <w:sz w:val="16"/>
                <w:szCs w:val="16"/>
              </w:rPr>
            </w:pPr>
            <w:r w:rsidRPr="708867CE" w:rsidR="708867CE">
              <w:rPr>
                <w:b w:val="1"/>
                <w:bCs w:val="1"/>
                <w:sz w:val="16"/>
                <w:szCs w:val="16"/>
              </w:rPr>
              <w:t>Effort</w:t>
            </w:r>
            <w:r w:rsidRPr="708867CE" w:rsidR="708867CE">
              <w:rPr>
                <w:b w:val="1"/>
                <w:bCs w:val="1"/>
                <w:sz w:val="16"/>
                <w:szCs w:val="16"/>
              </w:rPr>
              <w:t>:</w:t>
            </w:r>
            <w:r w:rsidRPr="708867CE" w:rsidR="708867CE">
              <w:rPr>
                <w:sz w:val="16"/>
                <w:szCs w:val="16"/>
              </w:rPr>
              <w:t xml:space="preserve"> taken from most recently marked project</w:t>
            </w:r>
          </w:p>
          <w:p w:rsidRPr="0078448C" w:rsidR="00774C43" w:rsidP="708867CE" w:rsidRDefault="00774C43" w14:paraId="707E9C35" wp14:textId="7FE2D1DA">
            <w:pPr>
              <w:rPr>
                <w:sz w:val="16"/>
                <w:szCs w:val="16"/>
              </w:rPr>
            </w:pPr>
            <w:r w:rsidRPr="6236B42E" w:rsidR="708867CE">
              <w:rPr>
                <w:b w:val="1"/>
                <w:bCs w:val="1"/>
                <w:sz w:val="16"/>
                <w:szCs w:val="16"/>
              </w:rPr>
              <w:t xml:space="preserve">HW: </w:t>
            </w:r>
            <w:r w:rsidRPr="6236B42E" w:rsidR="708867CE">
              <w:rPr>
                <w:sz w:val="16"/>
                <w:szCs w:val="16"/>
              </w:rPr>
              <w:t xml:space="preserve">Marking Grid shows running </w:t>
            </w:r>
            <w:r w:rsidRPr="6236B42E" w:rsidR="708867CE">
              <w:rPr>
                <w:sz w:val="16"/>
                <w:szCs w:val="16"/>
              </w:rPr>
              <w:t>Average</w:t>
            </w:r>
            <w:r w:rsidRPr="6236B42E" w:rsidR="708867CE">
              <w:rPr>
                <w:sz w:val="16"/>
                <w:szCs w:val="16"/>
              </w:rPr>
              <w:t xml:space="preserve"> score</w:t>
            </w:r>
          </w:p>
          <w:p w:rsidRPr="0078448C" w:rsidR="00774C43" w:rsidP="6236B42E" w:rsidRDefault="00774C43" w14:paraId="5630AD66" wp14:textId="601D1FDA">
            <w:pPr>
              <w:pStyle w:val="Normal"/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</w:pPr>
          </w:p>
        </w:tc>
        <w:tc>
          <w:tcPr>
            <w:tcW w:w="3350" w:type="dxa"/>
            <w:tcMar/>
          </w:tcPr>
          <w:p w:rsidR="00774C43" w:rsidP="50BA23EF" w:rsidRDefault="00774C43" w14:paraId="4B4CDB45" wp14:textId="2AA2EF02">
            <w:pPr>
              <w:pStyle w:val="Normal"/>
              <w:rPr>
                <w:sz w:val="16"/>
                <w:szCs w:val="16"/>
              </w:rPr>
            </w:pPr>
            <w:r w:rsidRPr="50BA23EF" w:rsidR="18AE91A8">
              <w:rPr>
                <w:b w:val="1"/>
                <w:bCs w:val="1"/>
                <w:sz w:val="16"/>
                <w:szCs w:val="16"/>
              </w:rPr>
              <w:t>CPG:</w:t>
            </w:r>
            <w:r w:rsidRPr="50BA23EF" w:rsidR="18AE91A8">
              <w:rPr>
                <w:sz w:val="16"/>
                <w:szCs w:val="16"/>
              </w:rPr>
              <w:t xml:space="preserve">  </w:t>
            </w:r>
            <w:r w:rsidRPr="50BA23EF" w:rsidR="7B675290">
              <w:rPr>
                <w:sz w:val="16"/>
                <w:szCs w:val="16"/>
              </w:rPr>
              <w:t xml:space="preserve">Informed by Unit HW and </w:t>
            </w:r>
            <w:r w:rsidRPr="50BA23EF" w:rsidR="7B675290">
              <w:rPr>
                <w:sz w:val="16"/>
                <w:szCs w:val="16"/>
              </w:rPr>
              <w:t>Lesson</w:t>
            </w:r>
            <w:r w:rsidRPr="50BA23EF" w:rsidR="7B675290">
              <w:rPr>
                <w:sz w:val="16"/>
                <w:szCs w:val="16"/>
              </w:rPr>
              <w:t xml:space="preserve"> Activity Scores</w:t>
            </w:r>
          </w:p>
          <w:p w:rsidR="00774C43" w:rsidP="50BA23EF" w:rsidRDefault="00774C43" w14:paraId="030B9731" wp14:textId="51ED73D9">
            <w:pPr>
              <w:pStyle w:val="Normal"/>
              <w:rPr>
                <w:rFonts w:ascii="Arial" w:hAnsi="Arial" w:eastAsia="Arial" w:cs="Arial"/>
                <w:noProof w:val="0"/>
                <w:sz w:val="16"/>
                <w:szCs w:val="16"/>
                <w:lang w:val="en-GB"/>
              </w:rPr>
            </w:pPr>
            <w:r w:rsidRPr="6236B42E" w:rsidR="3542541B">
              <w:rPr>
                <w:b w:val="1"/>
                <w:bCs w:val="1"/>
                <w:sz w:val="16"/>
                <w:szCs w:val="16"/>
              </w:rPr>
              <w:t xml:space="preserve">MLG: </w:t>
            </w:r>
            <w:r w:rsidRPr="6236B42E" w:rsidR="3542541B">
              <w:rPr>
                <w:b w:val="0"/>
                <w:bCs w:val="0"/>
                <w:sz w:val="16"/>
                <w:szCs w:val="16"/>
              </w:rPr>
              <w:t>Calculated from NEA and Exam Predictions from latest data</w:t>
            </w:r>
            <w:r w:rsidRPr="6236B42E" w:rsidR="3542541B">
              <w:rPr>
                <w:b w:val="1"/>
                <w:bCs w:val="1"/>
                <w:sz w:val="16"/>
                <w:szCs w:val="16"/>
              </w:rPr>
              <w:t xml:space="preserve"> </w:t>
            </w:r>
          </w:p>
          <w:p w:rsidR="00774C43" w:rsidP="50BA23EF" w:rsidRDefault="00774C43" w14:paraId="61829076" wp14:textId="0AC2B26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3430" w:type="dxa"/>
            <w:tcMar/>
          </w:tcPr>
          <w:p w:rsidR="00774C43" w:rsidP="50BA23EF" w:rsidRDefault="00774C43" w14:paraId="3106362F" wp14:textId="1A281F6E">
            <w:pPr>
              <w:pStyle w:val="Normal"/>
              <w:rPr>
                <w:sz w:val="16"/>
                <w:szCs w:val="16"/>
              </w:rPr>
            </w:pPr>
            <w:r w:rsidRPr="50BA23EF" w:rsidR="2C0E3B65">
              <w:rPr>
                <w:b w:val="1"/>
                <w:bCs w:val="1"/>
                <w:sz w:val="16"/>
                <w:szCs w:val="16"/>
              </w:rPr>
              <w:t>CPG:</w:t>
            </w:r>
            <w:r w:rsidRPr="50BA23EF" w:rsidR="2C0E3B65">
              <w:rPr>
                <w:sz w:val="16"/>
                <w:szCs w:val="16"/>
              </w:rPr>
              <w:t xml:space="preserve">  Informed by NEA progress and Most recent Exam score</w:t>
            </w:r>
          </w:p>
          <w:p w:rsidR="00774C43" w:rsidP="50BA23EF" w:rsidRDefault="00774C43" w14:paraId="1F9CD0C9" wp14:textId="037C4B6A">
            <w:pPr>
              <w:pStyle w:val="Normal"/>
              <w:rPr>
                <w:rFonts w:ascii="Arial" w:hAnsi="Arial" w:eastAsia="Arial" w:cs="Arial"/>
                <w:noProof w:val="0"/>
                <w:sz w:val="16"/>
                <w:szCs w:val="16"/>
                <w:lang w:val="en-GB"/>
              </w:rPr>
            </w:pPr>
            <w:r w:rsidRPr="6236B42E" w:rsidR="2C0E3B65">
              <w:rPr>
                <w:b w:val="1"/>
                <w:bCs w:val="1"/>
                <w:sz w:val="16"/>
                <w:szCs w:val="16"/>
              </w:rPr>
              <w:t xml:space="preserve">MLG: </w:t>
            </w:r>
            <w:r w:rsidRPr="6236B42E" w:rsidR="2C0E3B65">
              <w:rPr>
                <w:b w:val="0"/>
                <w:bCs w:val="0"/>
                <w:sz w:val="16"/>
                <w:szCs w:val="16"/>
              </w:rPr>
              <w:t>Calculated from NEA and Exa</w:t>
            </w:r>
            <w:r w:rsidRPr="6236B42E" w:rsidR="7F17B357">
              <w:rPr>
                <w:b w:val="0"/>
                <w:bCs w:val="0"/>
                <w:sz w:val="16"/>
                <w:szCs w:val="16"/>
              </w:rPr>
              <w:t>m Predictions from latest data</w:t>
            </w:r>
            <w:r w:rsidRPr="6236B42E" w:rsidR="7F17B357">
              <w:rPr>
                <w:b w:val="1"/>
                <w:bCs w:val="1"/>
                <w:sz w:val="16"/>
                <w:szCs w:val="16"/>
              </w:rPr>
              <w:t xml:space="preserve"> </w:t>
            </w:r>
          </w:p>
          <w:p w:rsidR="00774C43" w:rsidP="50BA23EF" w:rsidRDefault="00774C43" w14:paraId="17AD93B2" wp14:textId="64BBC355">
            <w:pPr>
              <w:pStyle w:val="Normal"/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A1" w:rsidTr="6236B42E" w14:paraId="75D1A100" wp14:textId="77777777">
        <w:trPr/>
        <w:tc>
          <w:tcPr>
            <w:tcW w:w="1458" w:type="dxa"/>
            <w:tcMar/>
          </w:tcPr>
          <w:p w:rsidR="009B5EA1" w:rsidP="50BA23EF" w:rsidRDefault="009B5EA1" w14:paraId="7E859981" wp14:textId="0BF4A2F7">
            <w:pPr>
              <w:jc w:val="center"/>
              <w:rPr>
                <w:b w:val="1"/>
                <w:bCs w:val="1"/>
                <w:sz w:val="14"/>
                <w:szCs w:val="14"/>
              </w:rPr>
            </w:pPr>
            <w:r w:rsidRPr="50BA23EF" w:rsidR="009B5EA1">
              <w:rPr>
                <w:b w:val="1"/>
                <w:bCs w:val="1"/>
                <w:sz w:val="14"/>
                <w:szCs w:val="14"/>
              </w:rPr>
              <w:t xml:space="preserve">Wider </w:t>
            </w:r>
            <w:r w:rsidRPr="50BA23EF" w:rsidR="00774C43">
              <w:rPr>
                <w:b w:val="1"/>
                <w:bCs w:val="1"/>
                <w:sz w:val="14"/>
                <w:szCs w:val="14"/>
              </w:rPr>
              <w:t>Curriculum including extracurricular opportunities</w:t>
            </w:r>
            <w:r w:rsidRPr="50BA23EF" w:rsidR="7C7B94F9">
              <w:rPr>
                <w:b w:val="1"/>
                <w:bCs w:val="1"/>
                <w:sz w:val="14"/>
                <w:szCs w:val="14"/>
              </w:rPr>
              <w:t>;</w:t>
            </w:r>
          </w:p>
          <w:p w:rsidRPr="0078448C" w:rsidR="009B5EA1" w:rsidP="6236B42E" w:rsidRDefault="009B5EA1" w14:paraId="456AC393" wp14:textId="47CE6854">
            <w:pPr>
              <w:pStyle w:val="Normal"/>
              <w:jc w:val="center"/>
              <w:rPr>
                <w:sz w:val="18"/>
                <w:szCs w:val="18"/>
              </w:rPr>
            </w:pPr>
            <w:r w:rsidRPr="6236B42E" w:rsidR="009B5EA1">
              <w:rPr>
                <w:b w:val="1"/>
                <w:bCs w:val="1"/>
                <w:sz w:val="14"/>
                <w:szCs w:val="14"/>
              </w:rPr>
              <w:t>SMSC</w:t>
            </w:r>
            <w:r w:rsidRPr="6236B42E" w:rsidR="18CC3C82">
              <w:rPr>
                <w:b w:val="1"/>
                <w:bCs w:val="1"/>
                <w:sz w:val="14"/>
                <w:szCs w:val="14"/>
              </w:rPr>
              <w:t xml:space="preserve">, </w:t>
            </w:r>
            <w:r w:rsidRPr="6236B42E" w:rsidR="009B5EA1">
              <w:rPr>
                <w:b w:val="1"/>
                <w:bCs w:val="1"/>
                <w:sz w:val="14"/>
                <w:szCs w:val="14"/>
              </w:rPr>
              <w:t xml:space="preserve">Careers </w:t>
            </w:r>
            <w:r w:rsidRPr="6236B42E" w:rsidR="6DAF8F1B">
              <w:rPr>
                <w:b w:val="1"/>
                <w:bCs w:val="1"/>
                <w:sz w:val="14"/>
                <w:szCs w:val="14"/>
              </w:rPr>
              <w:t>&amp;</w:t>
            </w:r>
            <w:r w:rsidRPr="6236B42E" w:rsidR="009B5EA1">
              <w:rPr>
                <w:b w:val="1"/>
                <w:bCs w:val="1"/>
                <w:sz w:val="14"/>
                <w:szCs w:val="14"/>
              </w:rPr>
              <w:t xml:space="preserve"> Employability, Literacy</w:t>
            </w:r>
            <w:r w:rsidRPr="6236B42E" w:rsidR="3D39B954">
              <w:rPr>
                <w:b w:val="1"/>
                <w:bCs w:val="1"/>
                <w:sz w:val="14"/>
                <w:szCs w:val="14"/>
              </w:rPr>
              <w:t>,</w:t>
            </w:r>
            <w:r w:rsidRPr="6236B42E" w:rsidR="009B5EA1">
              <w:rPr>
                <w:b w:val="1"/>
                <w:bCs w:val="1"/>
                <w:sz w:val="14"/>
                <w:szCs w:val="14"/>
              </w:rPr>
              <w:t xml:space="preserve"> Numeracy</w:t>
            </w:r>
          </w:p>
          <w:p w:rsidRPr="0078448C" w:rsidR="009B5EA1" w:rsidP="6236B42E" w:rsidRDefault="009B5EA1" w14:paraId="5C252ACC" wp14:textId="5AF91A9F">
            <w:pPr>
              <w:pStyle w:val="Normal"/>
              <w:jc w:val="center"/>
              <w:rPr>
                <w:b w:val="1"/>
                <w:bCs w:val="1"/>
                <w:sz w:val="14"/>
                <w:szCs w:val="14"/>
              </w:rPr>
            </w:pPr>
          </w:p>
          <w:p w:rsidRPr="0078448C" w:rsidR="009B5EA1" w:rsidP="6236B42E" w:rsidRDefault="009B5EA1" w14:paraId="5323C604" wp14:textId="15701ABE">
            <w:pPr>
              <w:pStyle w:val="Normal"/>
              <w:rPr>
                <w:sz w:val="12"/>
                <w:szCs w:val="12"/>
              </w:rPr>
            </w:pPr>
            <w:r w:rsidRPr="6236B42E" w:rsidR="20EC75E0">
              <w:rPr>
                <w:b w:val="1"/>
                <w:bCs w:val="1"/>
                <w:sz w:val="12"/>
                <w:szCs w:val="12"/>
              </w:rPr>
              <w:t>Evidence:</w:t>
            </w:r>
            <w:r w:rsidRPr="6236B42E" w:rsidR="009B5EA1">
              <w:rPr>
                <w:b w:val="1"/>
                <w:bCs w:val="1"/>
                <w:sz w:val="12"/>
                <w:szCs w:val="12"/>
              </w:rPr>
              <w:t xml:space="preserve"> </w:t>
            </w:r>
            <w:hyperlink r:id="R81e633659a0d4f06">
              <w:r w:rsidRPr="6236B42E" w:rsidR="7371BBB0">
                <w:rPr>
                  <w:rStyle w:val="Hyperlink"/>
                  <w:sz w:val="12"/>
                  <w:szCs w:val="12"/>
                </w:rPr>
                <w:t>CDS Design Technology Literacy Policy</w:t>
              </w:r>
            </w:hyperlink>
            <w:r w:rsidRPr="6236B42E" w:rsidR="003EE879">
              <w:rPr>
                <w:sz w:val="12"/>
                <w:szCs w:val="12"/>
              </w:rPr>
              <w:t xml:space="preserve"> &amp;</w:t>
            </w:r>
          </w:p>
          <w:p w:rsidRPr="0078448C" w:rsidR="009B5EA1" w:rsidP="6236B42E" w:rsidRDefault="009B5EA1" w14:paraId="51E0D387" wp14:textId="01D2D513">
            <w:pPr>
              <w:pStyle w:val="Normal"/>
              <w:jc w:val="center"/>
              <w:rPr>
                <w:b w:val="1"/>
                <w:bCs w:val="1"/>
                <w:sz w:val="12"/>
                <w:szCs w:val="12"/>
              </w:rPr>
            </w:pPr>
          </w:p>
          <w:p w:rsidRPr="0078448C" w:rsidR="009B5EA1" w:rsidP="708867CE" w:rsidRDefault="009B5EA1" w14:paraId="54CD245A" w14:noSpellErr="1" wp14:textId="196541D5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</w:p>
          <w:p w:rsidRPr="0078448C" w:rsidR="009B5EA1" w:rsidP="00C71C17" w:rsidRDefault="009B5EA1" w14:paraId="1231BE67" wp14:textId="77777777">
            <w:pPr>
              <w:rPr>
                <w:b/>
                <w:sz w:val="14"/>
                <w:szCs w:val="16"/>
              </w:rPr>
            </w:pPr>
          </w:p>
        </w:tc>
        <w:tc>
          <w:tcPr>
            <w:tcW w:w="2448" w:type="dxa"/>
            <w:tcMar/>
          </w:tcPr>
          <w:p w:rsidR="00774C43" w:rsidP="50BA23EF" w:rsidRDefault="00774C43" w14:paraId="30D7AA69" wp14:textId="29A6341C">
            <w:pPr>
              <w:pStyle w:val="Normal"/>
              <w:rPr>
                <w:sz w:val="14"/>
                <w:szCs w:val="14"/>
              </w:rPr>
            </w:pPr>
            <w:r w:rsidRPr="50BA23EF" w:rsidR="41F583A0">
              <w:rPr>
                <w:b w:val="1"/>
                <w:bCs w:val="1"/>
                <w:sz w:val="14"/>
                <w:szCs w:val="14"/>
              </w:rPr>
              <w:t>SMSC:</w:t>
            </w:r>
            <w:r w:rsidRPr="50BA23EF" w:rsidR="41F583A0">
              <w:rPr>
                <w:sz w:val="14"/>
                <w:szCs w:val="14"/>
              </w:rPr>
              <w:t xml:space="preserve"> DT topics and projects lend themselves to T&amp;L involving all aspects of SMSC</w:t>
            </w:r>
          </w:p>
          <w:p w:rsidRPr="0078448C" w:rsidR="00774C43" w:rsidP="50BA23EF" w:rsidRDefault="00774C43" w14:paraId="3ED0BAC9" wp14:textId="7B4E8F92">
            <w:pPr>
              <w:pStyle w:val="Normal"/>
              <w:rPr>
                <w:b w:val="0"/>
                <w:bCs w:val="0"/>
                <w:sz w:val="14"/>
                <w:szCs w:val="14"/>
              </w:rPr>
            </w:pPr>
            <w:r w:rsidRPr="50BA23EF" w:rsidR="314151A6">
              <w:rPr>
                <w:b w:val="1"/>
                <w:bCs w:val="1"/>
                <w:sz w:val="14"/>
                <w:szCs w:val="14"/>
              </w:rPr>
              <w:t xml:space="preserve">Careers &amp; Employability: </w:t>
            </w:r>
            <w:r w:rsidRPr="50BA23EF" w:rsidR="314151A6">
              <w:rPr>
                <w:b w:val="0"/>
                <w:bCs w:val="0"/>
                <w:sz w:val="14"/>
                <w:szCs w:val="14"/>
              </w:rPr>
              <w:t>Introducing pupils to the subjects</w:t>
            </w:r>
            <w:r w:rsidRPr="50BA23EF" w:rsidR="6FE636D7">
              <w:rPr>
                <w:b w:val="0"/>
                <w:bCs w:val="0"/>
                <w:sz w:val="14"/>
                <w:szCs w:val="14"/>
              </w:rPr>
              <w:t xml:space="preserve"> allows for all variety of future opportunities to be discussed and highlighted. (Folder fro</w:t>
            </w:r>
            <w:r w:rsidRPr="50BA23EF" w:rsidR="2D5B1971">
              <w:rPr>
                <w:b w:val="0"/>
                <w:bCs w:val="0"/>
                <w:sz w:val="14"/>
                <w:szCs w:val="14"/>
              </w:rPr>
              <w:t>nt</w:t>
            </w:r>
            <w:r w:rsidRPr="50BA23EF" w:rsidR="6FE636D7">
              <w:rPr>
                <w:b w:val="0"/>
                <w:bCs w:val="0"/>
                <w:sz w:val="14"/>
                <w:szCs w:val="14"/>
              </w:rPr>
              <w:t xml:space="preserve"> statements)</w:t>
            </w:r>
          </w:p>
          <w:p w:rsidRPr="0078448C" w:rsidR="00774C43" w:rsidP="50BA23EF" w:rsidRDefault="00774C43" w14:paraId="547C182C" wp14:textId="20D79A81">
            <w:pPr>
              <w:pStyle w:val="Normal"/>
              <w:rPr>
                <w:sz w:val="14"/>
                <w:szCs w:val="14"/>
              </w:rPr>
            </w:pPr>
            <w:r w:rsidRPr="50BA23EF" w:rsidR="41F583A0">
              <w:rPr>
                <w:b w:val="1"/>
                <w:bCs w:val="1"/>
                <w:sz w:val="14"/>
                <w:szCs w:val="14"/>
              </w:rPr>
              <w:t>Literacy:</w:t>
            </w:r>
            <w:r w:rsidRPr="50BA23EF" w:rsidR="41F583A0">
              <w:rPr>
                <w:sz w:val="14"/>
                <w:szCs w:val="14"/>
              </w:rPr>
              <w:t xml:space="preserve"> Our Recall style, Subject Knowledge HW allows pupils to </w:t>
            </w:r>
            <w:r w:rsidRPr="50BA23EF" w:rsidR="4521B245">
              <w:rPr>
                <w:sz w:val="14"/>
                <w:szCs w:val="14"/>
              </w:rPr>
              <w:t>improve</w:t>
            </w:r>
            <w:r w:rsidRPr="50BA23EF" w:rsidR="41F583A0">
              <w:rPr>
                <w:sz w:val="14"/>
                <w:szCs w:val="14"/>
              </w:rPr>
              <w:t xml:space="preserve"> key DT literacy skills</w:t>
            </w:r>
          </w:p>
          <w:p w:rsidRPr="0078448C" w:rsidR="00774C43" w:rsidP="50BA23EF" w:rsidRDefault="00774C43" w14:paraId="238601FE" wp14:textId="55FC0E94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  <w:r w:rsidRPr="50BA23EF" w:rsidR="5F97A4FE">
              <w:rPr>
                <w:b w:val="1"/>
                <w:bCs w:val="1"/>
                <w:sz w:val="14"/>
                <w:szCs w:val="14"/>
              </w:rPr>
              <w:t xml:space="preserve">Numeracy: </w:t>
            </w:r>
            <w:r w:rsidRPr="50BA23EF" w:rsidR="5F97A4FE">
              <w:rPr>
                <w:b w:val="0"/>
                <w:bCs w:val="0"/>
                <w:sz w:val="14"/>
                <w:szCs w:val="14"/>
              </w:rPr>
              <w:t>Projects involve many opportunities to build nu</w:t>
            </w:r>
            <w:r w:rsidRPr="50BA23EF" w:rsidR="1E91C09C">
              <w:rPr>
                <w:b w:val="0"/>
                <w:bCs w:val="0"/>
                <w:sz w:val="14"/>
                <w:szCs w:val="14"/>
              </w:rPr>
              <w:t>meracy skills</w:t>
            </w:r>
          </w:p>
        </w:tc>
        <w:tc>
          <w:tcPr>
            <w:tcW w:w="2520" w:type="dxa"/>
            <w:tcMar/>
          </w:tcPr>
          <w:p w:rsidRPr="0078448C" w:rsidR="009B5EA1" w:rsidP="50BA23EF" w:rsidRDefault="009B5EA1" w14:paraId="3F1FB750" wp14:textId="29A6341C">
            <w:pPr>
              <w:pStyle w:val="Normal"/>
              <w:rPr>
                <w:sz w:val="14"/>
                <w:szCs w:val="14"/>
              </w:rPr>
            </w:pPr>
            <w:r w:rsidRPr="50BA23EF" w:rsidR="4F38A970">
              <w:rPr>
                <w:b w:val="1"/>
                <w:bCs w:val="1"/>
                <w:sz w:val="14"/>
                <w:szCs w:val="14"/>
              </w:rPr>
              <w:t>SMSC:</w:t>
            </w:r>
            <w:r w:rsidRPr="50BA23EF" w:rsidR="4F38A970">
              <w:rPr>
                <w:sz w:val="14"/>
                <w:szCs w:val="14"/>
              </w:rPr>
              <w:t xml:space="preserve"> DT topics and projects lend themselves to T&amp;L involving all aspects of SMSC</w:t>
            </w:r>
          </w:p>
          <w:p w:rsidRPr="0078448C" w:rsidR="009B5EA1" w:rsidP="50BA23EF" w:rsidRDefault="009B5EA1" w14:paraId="5A855AD6" wp14:textId="3E844209">
            <w:pPr>
              <w:pStyle w:val="Normal"/>
              <w:rPr>
                <w:b w:val="0"/>
                <w:bCs w:val="0"/>
                <w:sz w:val="14"/>
                <w:szCs w:val="14"/>
              </w:rPr>
            </w:pPr>
            <w:r w:rsidRPr="50BA23EF" w:rsidR="4F38A970">
              <w:rPr>
                <w:b w:val="1"/>
                <w:bCs w:val="1"/>
                <w:sz w:val="14"/>
                <w:szCs w:val="14"/>
              </w:rPr>
              <w:t xml:space="preserve">Careers &amp; Employability: </w:t>
            </w:r>
            <w:r w:rsidRPr="50BA23EF" w:rsidR="4F38A970">
              <w:rPr>
                <w:b w:val="0"/>
                <w:bCs w:val="0"/>
                <w:sz w:val="14"/>
                <w:szCs w:val="14"/>
              </w:rPr>
              <w:t>Introducing pupils to the subjects allows for all variety of future opportunities to be discussed and highlighted. (Folder fro</w:t>
            </w:r>
            <w:r w:rsidRPr="50BA23EF" w:rsidR="68D3CFFD">
              <w:rPr>
                <w:b w:val="0"/>
                <w:bCs w:val="0"/>
                <w:sz w:val="14"/>
                <w:szCs w:val="14"/>
              </w:rPr>
              <w:t>nt</w:t>
            </w:r>
            <w:r w:rsidRPr="50BA23EF" w:rsidR="4F38A970">
              <w:rPr>
                <w:b w:val="0"/>
                <w:bCs w:val="0"/>
                <w:sz w:val="14"/>
                <w:szCs w:val="14"/>
              </w:rPr>
              <w:t xml:space="preserve"> statements)</w:t>
            </w:r>
          </w:p>
          <w:p w:rsidRPr="0078448C" w:rsidR="009B5EA1" w:rsidP="50BA23EF" w:rsidRDefault="009B5EA1" w14:paraId="3BBBC59D" wp14:textId="20D79A81">
            <w:pPr>
              <w:pStyle w:val="Normal"/>
              <w:rPr>
                <w:sz w:val="14"/>
                <w:szCs w:val="14"/>
              </w:rPr>
            </w:pPr>
            <w:r w:rsidRPr="50BA23EF" w:rsidR="4F38A970">
              <w:rPr>
                <w:b w:val="1"/>
                <w:bCs w:val="1"/>
                <w:sz w:val="14"/>
                <w:szCs w:val="14"/>
              </w:rPr>
              <w:t>Literacy:</w:t>
            </w:r>
            <w:r w:rsidRPr="50BA23EF" w:rsidR="4F38A970">
              <w:rPr>
                <w:sz w:val="14"/>
                <w:szCs w:val="14"/>
              </w:rPr>
              <w:t xml:space="preserve"> Our Recall style, Subject Knowledge HW allows pupils to improve key DT literacy skills</w:t>
            </w:r>
          </w:p>
          <w:p w:rsidRPr="0078448C" w:rsidR="009B5EA1" w:rsidP="50BA23EF" w:rsidRDefault="009B5EA1" w14:paraId="0F3CABC7" wp14:textId="3DBF7EA2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  <w:r w:rsidRPr="50BA23EF" w:rsidR="4F38A970">
              <w:rPr>
                <w:b w:val="1"/>
                <w:bCs w:val="1"/>
                <w:sz w:val="14"/>
                <w:szCs w:val="14"/>
              </w:rPr>
              <w:t xml:space="preserve">Numeracy: </w:t>
            </w:r>
            <w:r w:rsidRPr="50BA23EF" w:rsidR="4F38A970">
              <w:rPr>
                <w:b w:val="0"/>
                <w:bCs w:val="0"/>
                <w:sz w:val="14"/>
                <w:szCs w:val="14"/>
              </w:rPr>
              <w:t>Projects involve many opportunities to build numeracy skills</w:t>
            </w:r>
          </w:p>
        </w:tc>
        <w:tc>
          <w:tcPr>
            <w:tcW w:w="2525" w:type="dxa"/>
            <w:tcMar/>
          </w:tcPr>
          <w:p w:rsidRPr="0078448C" w:rsidR="009B5EA1" w:rsidP="50BA23EF" w:rsidRDefault="009B5EA1" w14:paraId="55BA2C36" wp14:textId="68C3B42E">
            <w:pPr>
              <w:pStyle w:val="Normal"/>
              <w:rPr>
                <w:sz w:val="14"/>
                <w:szCs w:val="14"/>
              </w:rPr>
            </w:pPr>
            <w:r w:rsidRPr="50BA23EF" w:rsidR="6EB6343F">
              <w:rPr>
                <w:b w:val="1"/>
                <w:bCs w:val="1"/>
                <w:sz w:val="14"/>
                <w:szCs w:val="14"/>
              </w:rPr>
              <w:t>SMSC:</w:t>
            </w:r>
            <w:r w:rsidRPr="50BA23EF" w:rsidR="6EB6343F">
              <w:rPr>
                <w:sz w:val="14"/>
                <w:szCs w:val="14"/>
              </w:rPr>
              <w:t xml:space="preserve"> </w:t>
            </w:r>
            <w:r w:rsidRPr="50BA23EF" w:rsidR="6599683E">
              <w:rPr>
                <w:sz w:val="14"/>
                <w:szCs w:val="14"/>
              </w:rPr>
              <w:t xml:space="preserve">Topics mainly materials based and so a large focus on the </w:t>
            </w:r>
            <w:r w:rsidRPr="50BA23EF" w:rsidR="6599683E">
              <w:rPr>
                <w:sz w:val="14"/>
                <w:szCs w:val="14"/>
              </w:rPr>
              <w:t>environment</w:t>
            </w:r>
            <w:r w:rsidRPr="50BA23EF" w:rsidR="6599683E">
              <w:rPr>
                <w:sz w:val="14"/>
                <w:szCs w:val="14"/>
              </w:rPr>
              <w:t xml:space="preserve"> and sustainability</w:t>
            </w:r>
          </w:p>
          <w:p w:rsidRPr="0078448C" w:rsidR="009B5EA1" w:rsidP="50BA23EF" w:rsidRDefault="009B5EA1" w14:paraId="1EDE2E58" wp14:textId="400A8E72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  <w:r w:rsidRPr="50BA23EF" w:rsidR="6EB6343F">
              <w:rPr>
                <w:b w:val="1"/>
                <w:bCs w:val="1"/>
                <w:sz w:val="14"/>
                <w:szCs w:val="14"/>
              </w:rPr>
              <w:t>Careers &amp; Employability:</w:t>
            </w:r>
            <w:r w:rsidRPr="50BA23EF" w:rsidR="34CDA91C">
              <w:rPr>
                <w:b w:val="1"/>
                <w:bCs w:val="1"/>
                <w:sz w:val="14"/>
                <w:szCs w:val="14"/>
              </w:rPr>
              <w:t xml:space="preserve"> </w:t>
            </w:r>
            <w:r w:rsidRPr="50BA23EF" w:rsidR="34CDA91C">
              <w:rPr>
                <w:b w:val="0"/>
                <w:bCs w:val="0"/>
                <w:sz w:val="14"/>
                <w:szCs w:val="14"/>
              </w:rPr>
              <w:t>Opportunities throughout to link all learning to jobs</w:t>
            </w:r>
          </w:p>
          <w:p w:rsidRPr="0078448C" w:rsidR="009B5EA1" w:rsidP="50BA23EF" w:rsidRDefault="009B5EA1" w14:paraId="30489D4D" wp14:textId="395D55C2">
            <w:pPr>
              <w:pStyle w:val="Normal"/>
              <w:rPr>
                <w:sz w:val="14"/>
                <w:szCs w:val="14"/>
              </w:rPr>
            </w:pPr>
            <w:r w:rsidRPr="50BA23EF" w:rsidR="6EB6343F">
              <w:rPr>
                <w:b w:val="1"/>
                <w:bCs w:val="1"/>
                <w:sz w:val="14"/>
                <w:szCs w:val="14"/>
              </w:rPr>
              <w:t>Literacy:</w:t>
            </w:r>
            <w:r w:rsidRPr="50BA23EF" w:rsidR="6EB6343F">
              <w:rPr>
                <w:sz w:val="14"/>
                <w:szCs w:val="14"/>
              </w:rPr>
              <w:t xml:space="preserve"> Note taking </w:t>
            </w:r>
            <w:r w:rsidRPr="50BA23EF" w:rsidR="6EB6343F">
              <w:rPr>
                <w:sz w:val="14"/>
                <w:szCs w:val="14"/>
              </w:rPr>
              <w:t>an</w:t>
            </w:r>
            <w:r w:rsidRPr="50BA23EF" w:rsidR="4B52713B">
              <w:rPr>
                <w:sz w:val="14"/>
                <w:szCs w:val="14"/>
              </w:rPr>
              <w:t>d</w:t>
            </w:r>
            <w:r w:rsidRPr="50BA23EF" w:rsidR="6EB6343F">
              <w:rPr>
                <w:sz w:val="14"/>
                <w:szCs w:val="14"/>
              </w:rPr>
              <w:t xml:space="preserve"> dual coding used to highlight key terms and develop language for exam style questions in </w:t>
            </w:r>
            <w:r w:rsidRPr="50BA23EF" w:rsidR="052E2C73">
              <w:rPr>
                <w:sz w:val="14"/>
                <w:szCs w:val="14"/>
              </w:rPr>
              <w:t>lesson and HW questions</w:t>
            </w:r>
          </w:p>
          <w:p w:rsidRPr="0078448C" w:rsidR="009B5EA1" w:rsidP="50BA23EF" w:rsidRDefault="009B5EA1" w14:paraId="18968EA2" wp14:textId="1F31AD45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  <w:r w:rsidRPr="6236B42E" w:rsidR="6EB6343F">
              <w:rPr>
                <w:b w:val="1"/>
                <w:bCs w:val="1"/>
                <w:sz w:val="14"/>
                <w:szCs w:val="14"/>
              </w:rPr>
              <w:t xml:space="preserve">Numeracy: </w:t>
            </w:r>
            <w:r w:rsidRPr="6236B42E" w:rsidR="6EB6343F">
              <w:rPr>
                <w:b w:val="0"/>
                <w:bCs w:val="0"/>
                <w:sz w:val="14"/>
                <w:szCs w:val="14"/>
              </w:rPr>
              <w:t>Projects involve many opportunities to build numeracy skills within the FPTs</w:t>
            </w:r>
          </w:p>
          <w:p w:rsidRPr="0078448C" w:rsidR="009B5EA1" w:rsidP="6236B42E" w:rsidRDefault="009B5EA1" w14:paraId="5B08B5D1" wp14:textId="0F15D2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14"/>
                <w:szCs w:val="14"/>
              </w:rPr>
            </w:pPr>
            <w:r w:rsidRPr="6236B42E" w:rsidR="7D0480B9">
              <w:rPr>
                <w:b w:val="1"/>
                <w:bCs w:val="1"/>
                <w:sz w:val="14"/>
                <w:szCs w:val="14"/>
              </w:rPr>
              <w:t>Extra Support:</w:t>
            </w:r>
            <w:r w:rsidRPr="6236B42E" w:rsidR="7D0480B9">
              <w:rPr>
                <w:b w:val="0"/>
                <w:bCs w:val="0"/>
                <w:sz w:val="14"/>
                <w:szCs w:val="14"/>
              </w:rPr>
              <w:t xml:space="preserve"> We support an </w:t>
            </w:r>
            <w:r w:rsidRPr="6236B42E" w:rsidR="7D88B2DB">
              <w:rPr>
                <w:b w:val="0"/>
                <w:bCs w:val="0"/>
                <w:sz w:val="14"/>
                <w:szCs w:val="14"/>
              </w:rPr>
              <w:t>open-door</w:t>
            </w:r>
            <w:r w:rsidRPr="6236B42E" w:rsidR="7D0480B9">
              <w:rPr>
                <w:b w:val="0"/>
                <w:bCs w:val="0"/>
                <w:sz w:val="14"/>
                <w:szCs w:val="14"/>
              </w:rPr>
              <w:t xml:space="preserve"> policy to pupils coming back at lunch or after school to </w:t>
            </w:r>
            <w:r w:rsidRPr="6236B42E" w:rsidR="4BE1DC66">
              <w:rPr>
                <w:b w:val="0"/>
                <w:bCs w:val="0"/>
                <w:sz w:val="14"/>
                <w:szCs w:val="14"/>
              </w:rPr>
              <w:t>use computers for HW</w:t>
            </w:r>
          </w:p>
        </w:tc>
        <w:tc>
          <w:tcPr>
            <w:tcW w:w="3350" w:type="dxa"/>
            <w:tcMar/>
          </w:tcPr>
          <w:p w:rsidR="009B5EA1" w:rsidP="50BA23EF" w:rsidRDefault="009B5EA1" w14:paraId="1A29EC09" wp14:textId="1CD62ADD">
            <w:pPr>
              <w:pStyle w:val="Normal"/>
              <w:rPr>
                <w:sz w:val="14"/>
                <w:szCs w:val="14"/>
              </w:rPr>
            </w:pPr>
            <w:r w:rsidRPr="50BA23EF" w:rsidR="44EBDAD7">
              <w:rPr>
                <w:b w:val="1"/>
                <w:bCs w:val="1"/>
                <w:sz w:val="14"/>
                <w:szCs w:val="14"/>
              </w:rPr>
              <w:t>SMSC:</w:t>
            </w:r>
            <w:r w:rsidRPr="50BA23EF" w:rsidR="44EBDAD7">
              <w:rPr>
                <w:sz w:val="14"/>
                <w:szCs w:val="14"/>
              </w:rPr>
              <w:t xml:space="preserve"> Topics </w:t>
            </w:r>
            <w:r w:rsidRPr="50BA23EF" w:rsidR="45700CF9">
              <w:rPr>
                <w:sz w:val="14"/>
                <w:szCs w:val="14"/>
              </w:rPr>
              <w:t>covered through remaining units cover a wide range of SMSC</w:t>
            </w:r>
          </w:p>
          <w:p w:rsidR="009B5EA1" w:rsidP="50BA23EF" w:rsidRDefault="009B5EA1" w14:paraId="3C6FDEE5" wp14:textId="400A8E72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  <w:r w:rsidRPr="50BA23EF" w:rsidR="44EBDAD7">
              <w:rPr>
                <w:b w:val="1"/>
                <w:bCs w:val="1"/>
                <w:sz w:val="14"/>
                <w:szCs w:val="14"/>
              </w:rPr>
              <w:t xml:space="preserve">Careers &amp; Employability: </w:t>
            </w:r>
            <w:r w:rsidRPr="50BA23EF" w:rsidR="44EBDAD7">
              <w:rPr>
                <w:b w:val="0"/>
                <w:bCs w:val="0"/>
                <w:sz w:val="14"/>
                <w:szCs w:val="14"/>
              </w:rPr>
              <w:t>Opportunities throughout to link all learning to jobs</w:t>
            </w:r>
          </w:p>
          <w:p w:rsidR="009B5EA1" w:rsidP="50BA23EF" w:rsidRDefault="009B5EA1" w14:paraId="2E33D1BC" wp14:textId="4115FBB0">
            <w:pPr>
              <w:pStyle w:val="Normal"/>
              <w:rPr>
                <w:sz w:val="14"/>
                <w:szCs w:val="14"/>
              </w:rPr>
            </w:pPr>
            <w:r w:rsidRPr="50BA23EF" w:rsidR="44EBDAD7">
              <w:rPr>
                <w:b w:val="1"/>
                <w:bCs w:val="1"/>
                <w:sz w:val="14"/>
                <w:szCs w:val="14"/>
              </w:rPr>
              <w:t>Literacy:</w:t>
            </w:r>
            <w:r w:rsidRPr="50BA23EF" w:rsidR="44EBDAD7">
              <w:rPr>
                <w:sz w:val="14"/>
                <w:szCs w:val="14"/>
              </w:rPr>
              <w:t xml:space="preserve"> Note taking </w:t>
            </w:r>
            <w:r w:rsidRPr="50BA23EF" w:rsidR="44EBDAD7">
              <w:rPr>
                <w:sz w:val="14"/>
                <w:szCs w:val="14"/>
              </w:rPr>
              <w:t>and</w:t>
            </w:r>
            <w:r w:rsidRPr="50BA23EF" w:rsidR="44EBDAD7">
              <w:rPr>
                <w:sz w:val="14"/>
                <w:szCs w:val="14"/>
              </w:rPr>
              <w:t xml:space="preserve"> dual coding used to highlight key terms and develop language for exam style questions in lesson and HW questions</w:t>
            </w:r>
          </w:p>
          <w:p w:rsidR="009B5EA1" w:rsidP="50BA23EF" w:rsidRDefault="009B5EA1" w14:paraId="4BE0913B" wp14:textId="0219B8B9">
            <w:pPr>
              <w:pStyle w:val="Normal"/>
              <w:rPr>
                <w:sz w:val="14"/>
                <w:szCs w:val="14"/>
              </w:rPr>
            </w:pPr>
            <w:r w:rsidRPr="50BA23EF" w:rsidR="7C564C02">
              <w:rPr>
                <w:sz w:val="14"/>
                <w:szCs w:val="14"/>
              </w:rPr>
              <w:t>PPE and Exam question lesson starters also focus on constructing detailed answers</w:t>
            </w:r>
          </w:p>
          <w:p w:rsidR="009B5EA1" w:rsidP="50BA23EF" w:rsidRDefault="009B5EA1" w14:paraId="3D8184D3" wp14:textId="149B9077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  <w:r w:rsidRPr="6236B42E" w:rsidR="44EBDAD7">
              <w:rPr>
                <w:b w:val="1"/>
                <w:bCs w:val="1"/>
                <w:sz w:val="14"/>
                <w:szCs w:val="14"/>
              </w:rPr>
              <w:t>Numeracy: TAF Lamp Project</w:t>
            </w:r>
            <w:r w:rsidRPr="6236B42E" w:rsidR="44EBDAD7">
              <w:rPr>
                <w:b w:val="0"/>
                <w:bCs w:val="0"/>
                <w:sz w:val="14"/>
                <w:szCs w:val="14"/>
              </w:rPr>
              <w:t xml:space="preserve"> involves opportunities to build numeracy skills</w:t>
            </w:r>
          </w:p>
          <w:p w:rsidR="009B5EA1" w:rsidP="6236B42E" w:rsidRDefault="009B5EA1" w14:paraId="67D2DB43" wp14:textId="792C23C0">
            <w:pPr>
              <w:pStyle w:val="Normal"/>
              <w:rPr>
                <w:b w:val="0"/>
                <w:bCs w:val="0"/>
                <w:sz w:val="14"/>
                <w:szCs w:val="14"/>
              </w:rPr>
            </w:pPr>
            <w:r w:rsidRPr="6236B42E" w:rsidR="399E7854">
              <w:rPr>
                <w:b w:val="1"/>
                <w:bCs w:val="1"/>
                <w:sz w:val="14"/>
                <w:szCs w:val="14"/>
              </w:rPr>
              <w:t>Extra Support:</w:t>
            </w:r>
            <w:r w:rsidRPr="6236B42E" w:rsidR="399E7854">
              <w:rPr>
                <w:b w:val="0"/>
                <w:bCs w:val="0"/>
                <w:sz w:val="14"/>
                <w:szCs w:val="14"/>
              </w:rPr>
              <w:t xml:space="preserve"> We support an </w:t>
            </w:r>
            <w:r w:rsidRPr="6236B42E" w:rsidR="01954DB9">
              <w:rPr>
                <w:b w:val="0"/>
                <w:bCs w:val="0"/>
                <w:sz w:val="14"/>
                <w:szCs w:val="14"/>
              </w:rPr>
              <w:t>open-door</w:t>
            </w:r>
            <w:r w:rsidRPr="6236B42E" w:rsidR="399E7854">
              <w:rPr>
                <w:b w:val="0"/>
                <w:bCs w:val="0"/>
                <w:sz w:val="14"/>
                <w:szCs w:val="14"/>
              </w:rPr>
              <w:t xml:space="preserve"> policy to pupils coming back at lunch or after school to catch-up and have support with the NEA</w:t>
            </w:r>
          </w:p>
          <w:p w:rsidR="009B5EA1" w:rsidP="50BA23EF" w:rsidRDefault="009B5EA1" w14:paraId="16DEB4AB" wp14:textId="02D99230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3430" w:type="dxa"/>
            <w:tcMar/>
          </w:tcPr>
          <w:p w:rsidR="009B5EA1" w:rsidP="50BA23EF" w:rsidRDefault="009B5EA1" w14:paraId="00AEA482" wp14:textId="4198F1BE">
            <w:pPr>
              <w:pStyle w:val="Normal"/>
              <w:rPr>
                <w:sz w:val="14"/>
                <w:szCs w:val="14"/>
              </w:rPr>
            </w:pPr>
            <w:r w:rsidRPr="50BA23EF" w:rsidR="0414F22B">
              <w:rPr>
                <w:b w:val="1"/>
                <w:bCs w:val="1"/>
                <w:sz w:val="14"/>
                <w:szCs w:val="14"/>
              </w:rPr>
              <w:t>SMSC:</w:t>
            </w:r>
            <w:r w:rsidRPr="50BA23EF" w:rsidR="0414F22B">
              <w:rPr>
                <w:sz w:val="14"/>
                <w:szCs w:val="14"/>
              </w:rPr>
              <w:t xml:space="preserve"> </w:t>
            </w:r>
            <w:r w:rsidRPr="50BA23EF" w:rsidR="693B8FEB">
              <w:rPr>
                <w:sz w:val="14"/>
                <w:szCs w:val="14"/>
              </w:rPr>
              <w:t xml:space="preserve">Pupils cover these issues within their NEA project looking at the Social, Moral and Environmental impact of their design proposals and are asked to consider this </w:t>
            </w:r>
            <w:r w:rsidRPr="50BA23EF" w:rsidR="7841F08C">
              <w:rPr>
                <w:sz w:val="14"/>
                <w:szCs w:val="14"/>
              </w:rPr>
              <w:t>through</w:t>
            </w:r>
            <w:r w:rsidRPr="50BA23EF" w:rsidR="693B8FEB">
              <w:rPr>
                <w:sz w:val="14"/>
                <w:szCs w:val="14"/>
              </w:rPr>
              <w:t xml:space="preserve"> development</w:t>
            </w:r>
            <w:r w:rsidRPr="50BA23EF" w:rsidR="3FDD7DF7">
              <w:rPr>
                <w:sz w:val="14"/>
                <w:szCs w:val="14"/>
              </w:rPr>
              <w:t xml:space="preserve"> and to justify </w:t>
            </w:r>
            <w:r w:rsidRPr="50BA23EF" w:rsidR="3FDD7DF7">
              <w:rPr>
                <w:sz w:val="14"/>
                <w:szCs w:val="14"/>
              </w:rPr>
              <w:t>their</w:t>
            </w:r>
            <w:r w:rsidRPr="50BA23EF" w:rsidR="3FDD7DF7">
              <w:rPr>
                <w:sz w:val="14"/>
                <w:szCs w:val="14"/>
              </w:rPr>
              <w:t xml:space="preserve"> final solution</w:t>
            </w:r>
          </w:p>
          <w:p w:rsidR="009B5EA1" w:rsidP="50BA23EF" w:rsidRDefault="009B5EA1" w14:paraId="3EF78465" wp14:textId="16F52011">
            <w:pPr>
              <w:pStyle w:val="Normal"/>
              <w:rPr>
                <w:b w:val="0"/>
                <w:bCs w:val="0"/>
                <w:sz w:val="14"/>
                <w:szCs w:val="14"/>
              </w:rPr>
            </w:pPr>
            <w:r w:rsidRPr="50BA23EF" w:rsidR="0414F22B">
              <w:rPr>
                <w:b w:val="1"/>
                <w:bCs w:val="1"/>
                <w:sz w:val="14"/>
                <w:szCs w:val="14"/>
              </w:rPr>
              <w:t xml:space="preserve">Careers &amp; Employability: </w:t>
            </w:r>
            <w:r w:rsidRPr="50BA23EF" w:rsidR="0414F22B">
              <w:rPr>
                <w:b w:val="0"/>
                <w:bCs w:val="0"/>
                <w:sz w:val="14"/>
                <w:szCs w:val="14"/>
              </w:rPr>
              <w:t>Opportunities throughout to link all learning to jobs</w:t>
            </w:r>
            <w:r w:rsidRPr="50BA23EF" w:rsidR="74918FC5">
              <w:rPr>
                <w:b w:val="0"/>
                <w:bCs w:val="0"/>
                <w:sz w:val="14"/>
                <w:szCs w:val="14"/>
              </w:rPr>
              <w:t xml:space="preserve">. Pupil destinations discussed throughout as we always have a large amount of them entering trades, </w:t>
            </w:r>
            <w:proofErr w:type="spellStart"/>
            <w:r w:rsidRPr="50BA23EF" w:rsidR="74918FC5">
              <w:rPr>
                <w:b w:val="0"/>
                <w:bCs w:val="0"/>
                <w:sz w:val="14"/>
                <w:szCs w:val="14"/>
              </w:rPr>
              <w:t>appr</w:t>
            </w:r>
            <w:r w:rsidRPr="50BA23EF" w:rsidR="022D8F1E">
              <w:rPr>
                <w:b w:val="0"/>
                <w:bCs w:val="0"/>
                <w:sz w:val="14"/>
                <w:szCs w:val="14"/>
              </w:rPr>
              <w:t>e</w:t>
            </w:r>
            <w:r w:rsidRPr="50BA23EF" w:rsidR="74918FC5">
              <w:rPr>
                <w:b w:val="0"/>
                <w:bCs w:val="0"/>
                <w:sz w:val="14"/>
                <w:szCs w:val="14"/>
              </w:rPr>
              <w:t>nterships</w:t>
            </w:r>
            <w:proofErr w:type="spellEnd"/>
            <w:r w:rsidRPr="50BA23EF" w:rsidR="74918FC5">
              <w:rPr>
                <w:b w:val="0"/>
                <w:bCs w:val="0"/>
                <w:sz w:val="14"/>
                <w:szCs w:val="14"/>
              </w:rPr>
              <w:t xml:space="preserve"> and aspiring</w:t>
            </w:r>
            <w:r w:rsidRPr="50BA23EF" w:rsidR="3F7F6F9D">
              <w:rPr>
                <w:b w:val="0"/>
                <w:bCs w:val="0"/>
                <w:sz w:val="14"/>
                <w:szCs w:val="14"/>
              </w:rPr>
              <w:t xml:space="preserve"> to design and </w:t>
            </w:r>
            <w:r w:rsidRPr="50BA23EF" w:rsidR="60A5FCCE">
              <w:rPr>
                <w:b w:val="0"/>
                <w:bCs w:val="0"/>
                <w:sz w:val="14"/>
                <w:szCs w:val="14"/>
              </w:rPr>
              <w:t>architecture</w:t>
            </w:r>
            <w:r w:rsidRPr="50BA23EF" w:rsidR="3F7F6F9D">
              <w:rPr>
                <w:b w:val="0"/>
                <w:bCs w:val="0"/>
                <w:sz w:val="14"/>
                <w:szCs w:val="14"/>
              </w:rPr>
              <w:t xml:space="preserve"> degrees</w:t>
            </w:r>
          </w:p>
          <w:p w:rsidR="009B5EA1" w:rsidP="50BA23EF" w:rsidRDefault="009B5EA1" w14:paraId="6982CEDE" wp14:textId="2DD4B52C">
            <w:pPr>
              <w:pStyle w:val="Normal"/>
              <w:rPr>
                <w:sz w:val="14"/>
                <w:szCs w:val="14"/>
              </w:rPr>
            </w:pPr>
            <w:r w:rsidRPr="50BA23EF" w:rsidR="0414F22B">
              <w:rPr>
                <w:b w:val="1"/>
                <w:bCs w:val="1"/>
                <w:sz w:val="14"/>
                <w:szCs w:val="14"/>
              </w:rPr>
              <w:t>Literacy:</w:t>
            </w:r>
            <w:r w:rsidRPr="50BA23EF" w:rsidR="0414F22B">
              <w:rPr>
                <w:sz w:val="14"/>
                <w:szCs w:val="14"/>
              </w:rPr>
              <w:t xml:space="preserve"> </w:t>
            </w:r>
            <w:r w:rsidRPr="50BA23EF" w:rsidR="0414F22B">
              <w:rPr>
                <w:sz w:val="14"/>
                <w:szCs w:val="14"/>
              </w:rPr>
              <w:t>PPE and Exam question lesson starters also focus on constructing detailed answers. Exam practice and revision lessons</w:t>
            </w:r>
            <w:r w:rsidRPr="50BA23EF" w:rsidR="0AD61D1D">
              <w:rPr>
                <w:sz w:val="14"/>
                <w:szCs w:val="14"/>
              </w:rPr>
              <w:t xml:space="preserve"> will continue focus on key terms</w:t>
            </w:r>
          </w:p>
          <w:p w:rsidR="009B5EA1" w:rsidP="50BA23EF" w:rsidRDefault="009B5EA1" w14:paraId="55F68026" wp14:textId="2CEF71D0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  <w:r w:rsidRPr="50BA23EF" w:rsidR="0414F22B">
              <w:rPr>
                <w:b w:val="1"/>
                <w:bCs w:val="1"/>
                <w:sz w:val="14"/>
                <w:szCs w:val="14"/>
              </w:rPr>
              <w:t>Numeracy: NEA</w:t>
            </w:r>
            <w:r w:rsidRPr="50BA23EF" w:rsidR="0414F22B">
              <w:rPr>
                <w:b w:val="0"/>
                <w:bCs w:val="0"/>
                <w:sz w:val="14"/>
                <w:szCs w:val="14"/>
              </w:rPr>
              <w:t xml:space="preserve"> involves opportunities to build numeracy skills</w:t>
            </w:r>
          </w:p>
          <w:p w:rsidR="009B5EA1" w:rsidP="50BA23EF" w:rsidRDefault="009B5EA1" w14:paraId="4B1F511A" wp14:textId="132AEC7D">
            <w:pPr>
              <w:pStyle w:val="Normal"/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A1" w:rsidTr="6236B42E" w14:paraId="4DC6AD67" wp14:textId="77777777">
        <w:tblPrEx>
          <w:jc w:val="left"/>
        </w:tblPrEx>
        <w:tc>
          <w:tcPr>
            <w:tcW w:w="1458" w:type="dxa"/>
            <w:tcMar/>
          </w:tcPr>
          <w:p w:rsidRPr="0078448C" w:rsidR="009B5EA1" w:rsidP="50BA23EF" w:rsidRDefault="009B5EA1" w14:paraId="6DACA213" wp14:textId="77777777">
            <w:pPr>
              <w:jc w:val="center"/>
              <w:rPr>
                <w:b w:val="1"/>
                <w:bCs w:val="1"/>
                <w:sz w:val="14"/>
                <w:szCs w:val="14"/>
              </w:rPr>
            </w:pPr>
            <w:r w:rsidRPr="50BA23EF" w:rsidR="009B5EA1">
              <w:rPr>
                <w:b w:val="1"/>
                <w:bCs w:val="1"/>
                <w:sz w:val="14"/>
                <w:szCs w:val="14"/>
              </w:rPr>
              <w:t>Attitudes &amp; Attributes</w:t>
            </w:r>
          </w:p>
          <w:p w:rsidR="009B5EA1" w:rsidP="50BA23EF" w:rsidRDefault="009B5EA1" w14:paraId="5023141B" wp14:textId="77777777">
            <w:pPr>
              <w:jc w:val="center"/>
              <w:rPr>
                <w:b w:val="1"/>
                <w:bCs w:val="1"/>
                <w:sz w:val="14"/>
                <w:szCs w:val="14"/>
              </w:rPr>
            </w:pPr>
          </w:p>
          <w:p w:rsidR="009B5EA1" w:rsidP="50BA23EF" w:rsidRDefault="009B5EA1" w14:paraId="71ACCA7F" wp14:textId="77777777">
            <w:pPr>
              <w:jc w:val="center"/>
              <w:rPr>
                <w:b w:val="1"/>
                <w:bCs w:val="1"/>
                <w:sz w:val="14"/>
                <w:szCs w:val="14"/>
              </w:rPr>
            </w:pPr>
            <w:r w:rsidRPr="50BA23EF" w:rsidR="009B5EA1">
              <w:rPr>
                <w:b w:val="1"/>
                <w:bCs w:val="1"/>
                <w:sz w:val="14"/>
                <w:szCs w:val="14"/>
              </w:rPr>
              <w:t xml:space="preserve">Growth </w:t>
            </w:r>
            <w:r w:rsidRPr="50BA23EF" w:rsidR="009B5EA1">
              <w:rPr>
                <w:b w:val="1"/>
                <w:bCs w:val="1"/>
                <w:sz w:val="14"/>
                <w:szCs w:val="14"/>
              </w:rPr>
              <w:t>Mindset</w:t>
            </w:r>
            <w:r w:rsidRPr="50BA23EF" w:rsidR="009B5EA1">
              <w:rPr>
                <w:b w:val="1"/>
                <w:bCs w:val="1"/>
                <w:sz w:val="14"/>
                <w:szCs w:val="14"/>
              </w:rPr>
              <w:t>,</w:t>
            </w:r>
          </w:p>
          <w:p w:rsidRPr="0078448C" w:rsidR="009B5EA1" w:rsidP="50BA23EF" w:rsidRDefault="009B5EA1" w14:paraId="5B5A0831" wp14:textId="77777777">
            <w:pPr>
              <w:jc w:val="center"/>
              <w:rPr>
                <w:b w:val="1"/>
                <w:bCs w:val="1"/>
                <w:sz w:val="14"/>
                <w:szCs w:val="14"/>
              </w:rPr>
            </w:pPr>
            <w:r w:rsidRPr="50BA23EF" w:rsidR="009B5EA1">
              <w:rPr>
                <w:b w:val="1"/>
                <w:bCs w:val="1"/>
                <w:sz w:val="14"/>
                <w:szCs w:val="14"/>
              </w:rPr>
              <w:t xml:space="preserve">Independent Learning </w:t>
            </w:r>
          </w:p>
          <w:p w:rsidRPr="0078448C" w:rsidR="009B5EA1" w:rsidP="00C71C17" w:rsidRDefault="009B5EA1" w14:paraId="1F3B1409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562C75D1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708867CE" w:rsidRDefault="009B5EA1" w14:paraId="1DA6542E" w14:noSpellErr="1" wp14:textId="65CC5ABF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</w:p>
          <w:p w:rsidRPr="0078448C" w:rsidR="009B5EA1" w:rsidP="00C71C17" w:rsidRDefault="009B5EA1" w14:paraId="3041E394" wp14:textId="77777777">
            <w:pPr>
              <w:rPr>
                <w:b/>
                <w:sz w:val="14"/>
                <w:szCs w:val="16"/>
              </w:rPr>
            </w:pPr>
          </w:p>
        </w:tc>
        <w:tc>
          <w:tcPr>
            <w:tcW w:w="2448" w:type="dxa"/>
            <w:tcMar/>
          </w:tcPr>
          <w:p w:rsidRPr="0078448C" w:rsidR="009B5EA1" w:rsidP="50BA23EF" w:rsidRDefault="009B5EA1" w14:paraId="15704F03" wp14:textId="55AC2106">
            <w:pPr>
              <w:pStyle w:val="Normal"/>
              <w:ind w:left="0"/>
              <w:rPr>
                <w:sz w:val="14"/>
                <w:szCs w:val="14"/>
              </w:rPr>
            </w:pPr>
            <w:r w:rsidRPr="50BA23EF" w:rsidR="64133539">
              <w:rPr>
                <w:sz w:val="14"/>
                <w:szCs w:val="14"/>
              </w:rPr>
              <w:t>-</w:t>
            </w:r>
            <w:r w:rsidRPr="50BA23EF" w:rsidR="3F9AE2CF">
              <w:rPr>
                <w:sz w:val="14"/>
                <w:szCs w:val="14"/>
              </w:rPr>
              <w:t>There is no such thing as a mistake!</w:t>
            </w:r>
          </w:p>
          <w:p w:rsidRPr="0078448C" w:rsidR="009B5EA1" w:rsidP="50BA23EF" w:rsidRDefault="009B5EA1" w14:paraId="62BCFAF4" wp14:textId="33B2879E">
            <w:pPr>
              <w:pStyle w:val="Normal"/>
              <w:ind w:left="0"/>
              <w:rPr>
                <w:sz w:val="14"/>
                <w:szCs w:val="14"/>
              </w:rPr>
            </w:pPr>
            <w:r w:rsidRPr="50BA23EF" w:rsidR="66332C9D">
              <w:rPr>
                <w:sz w:val="14"/>
                <w:szCs w:val="14"/>
              </w:rPr>
              <w:t>-</w:t>
            </w:r>
            <w:r w:rsidRPr="50BA23EF" w:rsidR="3F9AE2CF">
              <w:rPr>
                <w:sz w:val="14"/>
                <w:szCs w:val="14"/>
              </w:rPr>
              <w:t>Being brave and confident with tools, materials and equipment while knowing how to keep themselves and others safe!</w:t>
            </w:r>
          </w:p>
          <w:p w:rsidRPr="0078448C" w:rsidR="009B5EA1" w:rsidP="6236B42E" w:rsidRDefault="009B5EA1" w14:paraId="730E5538" wp14:textId="75568208">
            <w:pPr>
              <w:pStyle w:val="Normal"/>
              <w:ind w:left="0"/>
              <w:rPr>
                <w:sz w:val="14"/>
                <w:szCs w:val="14"/>
              </w:rPr>
            </w:pPr>
            <w:r w:rsidRPr="6236B42E" w:rsidR="5B76FA7D">
              <w:rPr>
                <w:sz w:val="14"/>
                <w:szCs w:val="14"/>
              </w:rPr>
              <w:t>-</w:t>
            </w:r>
            <w:r w:rsidRPr="6236B42E" w:rsidR="6D30013A">
              <w:rPr>
                <w:sz w:val="14"/>
                <w:szCs w:val="14"/>
              </w:rPr>
              <w:t>Designers are generous and empathetic</w:t>
            </w:r>
            <w:r w:rsidRPr="6236B42E" w:rsidR="04C0C2A1">
              <w:rPr>
                <w:sz w:val="14"/>
                <w:szCs w:val="14"/>
              </w:rPr>
              <w:t xml:space="preserve"> (Society and Environment)</w:t>
            </w:r>
          </w:p>
          <w:p w:rsidRPr="0078448C" w:rsidR="009B5EA1" w:rsidP="50BA23EF" w:rsidRDefault="009B5EA1" w14:paraId="722B00AE" wp14:textId="3BB25B1E">
            <w:pPr>
              <w:pStyle w:val="Normal"/>
              <w:ind w:left="0"/>
              <w:rPr>
                <w:sz w:val="14"/>
                <w:szCs w:val="14"/>
              </w:rPr>
            </w:pPr>
            <w:r w:rsidRPr="6236B42E" w:rsidR="79517C8C">
              <w:rPr>
                <w:sz w:val="14"/>
                <w:szCs w:val="14"/>
              </w:rPr>
              <w:t>-The act of designing is in itself Growth Mindset and this should be explicitly taught</w:t>
            </w:r>
            <w:r w:rsidRPr="6236B42E" w:rsidR="5CD151B0">
              <w:rPr>
                <w:sz w:val="14"/>
                <w:szCs w:val="14"/>
              </w:rPr>
              <w:t xml:space="preserve">. </w:t>
            </w:r>
          </w:p>
        </w:tc>
        <w:tc>
          <w:tcPr>
            <w:tcW w:w="2520" w:type="dxa"/>
            <w:tcMar/>
          </w:tcPr>
          <w:p w:rsidRPr="0078448C" w:rsidR="009B5EA1" w:rsidP="50BA23EF" w:rsidRDefault="009B5EA1" w14:paraId="2D306FBA" wp14:textId="55AC2106">
            <w:pPr>
              <w:pStyle w:val="Normal"/>
              <w:ind w:left="0"/>
              <w:rPr>
                <w:sz w:val="14"/>
                <w:szCs w:val="14"/>
              </w:rPr>
            </w:pPr>
            <w:r w:rsidRPr="50BA23EF" w:rsidR="1D74D91A">
              <w:rPr>
                <w:sz w:val="14"/>
                <w:szCs w:val="14"/>
              </w:rPr>
              <w:t>-There is no such thing as a mistake!</w:t>
            </w:r>
          </w:p>
          <w:p w:rsidRPr="0078448C" w:rsidR="009B5EA1" w:rsidP="50BA23EF" w:rsidRDefault="009B5EA1" w14:paraId="2377766E" wp14:textId="33B2879E">
            <w:pPr>
              <w:pStyle w:val="Normal"/>
              <w:ind w:left="0"/>
              <w:rPr>
                <w:sz w:val="14"/>
                <w:szCs w:val="14"/>
              </w:rPr>
            </w:pPr>
            <w:r w:rsidRPr="50BA23EF" w:rsidR="1D74D91A">
              <w:rPr>
                <w:sz w:val="14"/>
                <w:szCs w:val="14"/>
              </w:rPr>
              <w:t>-Being brave and confident with tools, materials and equipment while knowing how to keep themselves and others safe!</w:t>
            </w:r>
          </w:p>
          <w:p w:rsidRPr="0078448C" w:rsidR="009B5EA1" w:rsidP="50BA23EF" w:rsidRDefault="009B5EA1" w14:paraId="62DF73C1" wp14:textId="3BBA9D4A">
            <w:pPr>
              <w:pStyle w:val="Normal"/>
              <w:ind w:left="0"/>
              <w:rPr>
                <w:sz w:val="14"/>
                <w:szCs w:val="14"/>
              </w:rPr>
            </w:pPr>
            <w:r w:rsidRPr="6236B42E" w:rsidR="1D74D91A">
              <w:rPr>
                <w:sz w:val="14"/>
                <w:szCs w:val="14"/>
              </w:rPr>
              <w:t>-Designers are generous and empathetic (Society and Environment)</w:t>
            </w:r>
          </w:p>
          <w:p w:rsidRPr="0078448C" w:rsidR="009B5EA1" w:rsidP="6236B42E" w:rsidRDefault="009B5EA1" w14:paraId="42C6D796" wp14:textId="5DA45A62">
            <w:pPr>
              <w:pStyle w:val="Normal"/>
              <w:ind w:left="0"/>
              <w:rPr>
                <w:sz w:val="14"/>
                <w:szCs w:val="14"/>
              </w:rPr>
            </w:pPr>
            <w:r w:rsidRPr="6236B42E" w:rsidR="0C8EF2EE">
              <w:rPr>
                <w:sz w:val="14"/>
                <w:szCs w:val="14"/>
              </w:rPr>
              <w:t>-The act of designing is in itself Growth Mindset and this should be explicitly taught.</w:t>
            </w:r>
          </w:p>
        </w:tc>
        <w:tc>
          <w:tcPr>
            <w:tcW w:w="2525" w:type="dxa"/>
            <w:tcMar/>
          </w:tcPr>
          <w:p w:rsidRPr="0078448C" w:rsidR="009B5EA1" w:rsidP="50BA23EF" w:rsidRDefault="009B5EA1" w14:paraId="12711003" wp14:textId="7A94D11C">
            <w:pPr>
              <w:rPr>
                <w:sz w:val="14"/>
                <w:szCs w:val="14"/>
              </w:rPr>
            </w:pPr>
            <w:r w:rsidRPr="6236B42E" w:rsidR="46F0E687">
              <w:rPr>
                <w:sz w:val="14"/>
                <w:szCs w:val="14"/>
              </w:rPr>
              <w:t xml:space="preserve">Pupils are building on </w:t>
            </w:r>
            <w:r w:rsidRPr="6236B42E" w:rsidR="4365A7D2">
              <w:rPr>
                <w:sz w:val="14"/>
                <w:szCs w:val="14"/>
              </w:rPr>
              <w:t xml:space="preserve">Year 7 &amp; 8 </w:t>
            </w:r>
            <w:r w:rsidRPr="6236B42E" w:rsidR="46F0E687">
              <w:rPr>
                <w:sz w:val="14"/>
                <w:szCs w:val="14"/>
              </w:rPr>
              <w:t xml:space="preserve">and preparing for GCSE. </w:t>
            </w:r>
            <w:r w:rsidRPr="6236B42E" w:rsidR="4D14FE0F">
              <w:rPr>
                <w:sz w:val="14"/>
                <w:szCs w:val="14"/>
              </w:rPr>
              <w:t>W</w:t>
            </w:r>
            <w:r w:rsidRPr="6236B42E" w:rsidR="46F0E687">
              <w:rPr>
                <w:sz w:val="14"/>
                <w:szCs w:val="14"/>
              </w:rPr>
              <w:t>e teac</w:t>
            </w:r>
            <w:r w:rsidRPr="6236B42E" w:rsidR="28B60D95">
              <w:rPr>
                <w:sz w:val="14"/>
                <w:szCs w:val="14"/>
              </w:rPr>
              <w:t>h the skills required for the delivery and embedding of Skills and Knowledge. I.e.</w:t>
            </w:r>
          </w:p>
          <w:p w:rsidRPr="0078448C" w:rsidR="009B5EA1" w:rsidP="50BA23EF" w:rsidRDefault="009B5EA1" w14:paraId="6E1831B3" wp14:textId="382B144A">
            <w:pPr>
              <w:pStyle w:val="Normal"/>
              <w:rPr>
                <w:sz w:val="14"/>
                <w:szCs w:val="14"/>
              </w:rPr>
            </w:pPr>
            <w:r w:rsidRPr="6236B42E" w:rsidR="02550B56">
              <w:rPr>
                <w:sz w:val="14"/>
                <w:szCs w:val="14"/>
              </w:rPr>
              <w:t xml:space="preserve">Active listening, </w:t>
            </w:r>
            <w:r w:rsidRPr="6236B42E" w:rsidR="28B60D95">
              <w:rPr>
                <w:sz w:val="14"/>
                <w:szCs w:val="14"/>
              </w:rPr>
              <w:t xml:space="preserve">Note taking, Dual coding, </w:t>
            </w:r>
            <w:r w:rsidRPr="6236B42E" w:rsidR="4582A99B">
              <w:rPr>
                <w:sz w:val="14"/>
                <w:szCs w:val="14"/>
              </w:rPr>
              <w:t xml:space="preserve">Extended/Detailed answer writing, </w:t>
            </w:r>
            <w:r w:rsidRPr="6236B42E" w:rsidR="59E22AD7">
              <w:rPr>
                <w:sz w:val="14"/>
                <w:szCs w:val="14"/>
              </w:rPr>
              <w:t>Revision</w:t>
            </w:r>
            <w:r w:rsidRPr="6236B42E" w:rsidR="4582A99B">
              <w:rPr>
                <w:sz w:val="14"/>
                <w:szCs w:val="14"/>
              </w:rPr>
              <w:t xml:space="preserve"> and </w:t>
            </w:r>
            <w:r w:rsidRPr="6236B42E" w:rsidR="584CC54E">
              <w:rPr>
                <w:sz w:val="14"/>
                <w:szCs w:val="14"/>
              </w:rPr>
              <w:t>Independent Study</w:t>
            </w:r>
            <w:r w:rsidRPr="6236B42E" w:rsidR="1E69744B">
              <w:rPr>
                <w:sz w:val="14"/>
                <w:szCs w:val="14"/>
              </w:rPr>
              <w:t>.</w:t>
            </w:r>
          </w:p>
        </w:tc>
        <w:tc>
          <w:tcPr>
            <w:tcW w:w="3350" w:type="dxa"/>
            <w:tcMar/>
          </w:tcPr>
          <w:p w:rsidR="009B5EA1" w:rsidP="6236B42E" w:rsidRDefault="009B5EA1" w14:paraId="786C386D" wp14:textId="7396A7DD">
            <w:pPr>
              <w:rPr>
                <w:sz w:val="16"/>
                <w:szCs w:val="16"/>
              </w:rPr>
            </w:pPr>
            <w:r w:rsidRPr="6236B42E" w:rsidR="5D07224B">
              <w:rPr>
                <w:sz w:val="16"/>
                <w:szCs w:val="16"/>
              </w:rPr>
              <w:t xml:space="preserve">Resilient, Independent learners able to tackle the Design and Make practice, </w:t>
            </w:r>
            <w:r w:rsidRPr="6236B42E" w:rsidR="0165107A">
              <w:rPr>
                <w:sz w:val="16"/>
                <w:szCs w:val="16"/>
              </w:rPr>
              <w:t>technical</w:t>
            </w:r>
            <w:r w:rsidRPr="6236B42E" w:rsidR="5D07224B">
              <w:rPr>
                <w:sz w:val="16"/>
                <w:szCs w:val="16"/>
              </w:rPr>
              <w:t xml:space="preserve"> drawing and Exam practice they do it with confidence and high aspirations</w:t>
            </w:r>
          </w:p>
          <w:p w:rsidR="009B5EA1" w:rsidP="6236B42E" w:rsidRDefault="009B5EA1" w14:paraId="150B700D" wp14:textId="4DE9DB8D">
            <w:pPr>
              <w:pStyle w:val="Normal"/>
              <w:rPr>
                <w:sz w:val="16"/>
                <w:szCs w:val="16"/>
              </w:rPr>
            </w:pPr>
            <w:r w:rsidRPr="6236B42E" w:rsidR="5D07224B">
              <w:rPr>
                <w:sz w:val="16"/>
                <w:szCs w:val="16"/>
              </w:rPr>
              <w:t xml:space="preserve">We put lots of emphasis on designing being about thinking of others and the environment and we are </w:t>
            </w:r>
            <w:r w:rsidRPr="6236B42E" w:rsidR="5D07224B">
              <w:rPr>
                <w:sz w:val="16"/>
                <w:szCs w:val="16"/>
              </w:rPr>
              <w:t>generous</w:t>
            </w:r>
            <w:r w:rsidRPr="6236B42E" w:rsidR="5D07224B">
              <w:rPr>
                <w:sz w:val="16"/>
                <w:szCs w:val="16"/>
              </w:rPr>
              <w:t xml:space="preserve"> and thoughtful citizens</w:t>
            </w:r>
          </w:p>
          <w:p w:rsidR="009B5EA1" w:rsidP="50BA23EF" w:rsidRDefault="009B5EA1" w14:paraId="54E11D2A" wp14:textId="70C26ACC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3430" w:type="dxa"/>
            <w:tcMar/>
          </w:tcPr>
          <w:p w:rsidR="009B5EA1" w:rsidP="6236B42E" w:rsidRDefault="009B5EA1" w14:paraId="4A1D79A7" wp14:textId="69390BA3">
            <w:pPr>
              <w:rPr>
                <w:sz w:val="16"/>
                <w:szCs w:val="16"/>
              </w:rPr>
            </w:pPr>
            <w:r w:rsidRPr="6236B42E" w:rsidR="3C118ED3">
              <w:rPr>
                <w:sz w:val="16"/>
                <w:szCs w:val="16"/>
              </w:rPr>
              <w:t xml:space="preserve">Resilient, Independent learners able to </w:t>
            </w:r>
            <w:r w:rsidRPr="6236B42E" w:rsidR="3C118ED3">
              <w:rPr>
                <w:sz w:val="16"/>
                <w:szCs w:val="16"/>
              </w:rPr>
              <w:t>tackle</w:t>
            </w:r>
            <w:r w:rsidRPr="6236B42E" w:rsidR="3C118ED3">
              <w:rPr>
                <w:sz w:val="16"/>
                <w:szCs w:val="16"/>
              </w:rPr>
              <w:t xml:space="preserve"> the NEA and Exam with confidence and high aspirations</w:t>
            </w:r>
          </w:p>
          <w:p w:rsidR="009B5EA1" w:rsidP="6236B42E" w:rsidRDefault="009B5EA1" w14:paraId="2DE403A5" wp14:textId="0C6CFA08">
            <w:pPr>
              <w:pStyle w:val="Normal"/>
              <w:rPr>
                <w:sz w:val="16"/>
                <w:szCs w:val="16"/>
              </w:rPr>
            </w:pPr>
            <w:r w:rsidRPr="6236B42E" w:rsidR="0898097E">
              <w:rPr>
                <w:sz w:val="16"/>
                <w:szCs w:val="16"/>
              </w:rPr>
              <w:t xml:space="preserve">Finishing the NEA and Revision </w:t>
            </w:r>
            <w:r w:rsidRPr="6236B42E" w:rsidR="06C869DB">
              <w:rPr>
                <w:sz w:val="16"/>
                <w:szCs w:val="16"/>
              </w:rPr>
              <w:t>require a positive</w:t>
            </w:r>
            <w:r w:rsidRPr="6236B42E" w:rsidR="2391CEFD">
              <w:rPr>
                <w:sz w:val="16"/>
                <w:szCs w:val="16"/>
              </w:rPr>
              <w:t xml:space="preserve"> T&amp;L environment and a Growth Mindset</w:t>
            </w:r>
            <w:r w:rsidRPr="6236B42E" w:rsidR="06C869DB">
              <w:rPr>
                <w:sz w:val="16"/>
                <w:szCs w:val="16"/>
              </w:rPr>
              <w:t>!</w:t>
            </w:r>
          </w:p>
        </w:tc>
      </w:tr>
    </w:tbl>
    <w:p w:rsidR="708867CE" w:rsidP="6236B42E" w:rsidRDefault="708867CE" w14:paraId="3D1D24C8" w14:textId="292F45F1">
      <w:pPr>
        <w:rPr>
          <w:sz w:val="28"/>
          <w:szCs w:val="28"/>
        </w:rPr>
      </w:pPr>
    </w:p>
    <w:p xmlns:wp14="http://schemas.microsoft.com/office/word/2010/wordml" w:rsidR="00C71C17" w:rsidP="6236B42E" w:rsidRDefault="00C71C17" w14:paraId="06971CD3" wp14:textId="70853708">
      <w:pPr>
        <w:rPr>
          <w:sz w:val="20"/>
          <w:szCs w:val="20"/>
        </w:rPr>
      </w:pPr>
      <w:r w:rsidRPr="44453E82" w:rsidR="4535AF66">
        <w:rPr>
          <w:b w:val="1"/>
          <w:bCs w:val="1"/>
          <w:sz w:val="20"/>
          <w:szCs w:val="20"/>
        </w:rPr>
        <w:t>Evidence:</w:t>
      </w:r>
      <w:r w:rsidRPr="44453E82" w:rsidR="4535AF66">
        <w:rPr>
          <w:sz w:val="20"/>
          <w:szCs w:val="20"/>
        </w:rPr>
        <w:t xml:space="preserve"> </w:t>
      </w:r>
      <w:r w:rsidRPr="44453E82" w:rsidR="1F725648">
        <w:rPr>
          <w:sz w:val="20"/>
          <w:szCs w:val="20"/>
          <w:u w:val="single"/>
        </w:rPr>
        <w:t xml:space="preserve">This document </w:t>
      </w:r>
      <w:r w:rsidRPr="44453E82" w:rsidR="17352F15">
        <w:rPr>
          <w:sz w:val="20"/>
          <w:szCs w:val="20"/>
          <w:u w:val="single"/>
        </w:rPr>
        <w:t>contains</w:t>
      </w:r>
      <w:r w:rsidRPr="44453E82" w:rsidR="638D016B">
        <w:rPr>
          <w:sz w:val="20"/>
          <w:szCs w:val="20"/>
          <w:u w:val="single"/>
        </w:rPr>
        <w:t xml:space="preserve"> </w:t>
      </w:r>
      <w:r w:rsidRPr="44453E82" w:rsidR="7EC4C8E0">
        <w:rPr>
          <w:sz w:val="20"/>
          <w:szCs w:val="20"/>
          <w:u w:val="single"/>
        </w:rPr>
        <w:t>links taking you to key documents, data or visual evidence of pupil work</w:t>
      </w:r>
      <w:r w:rsidRPr="44453E82" w:rsidR="0CC3A44A">
        <w:rPr>
          <w:sz w:val="20"/>
          <w:szCs w:val="20"/>
          <w:u w:val="single"/>
        </w:rPr>
        <w:t xml:space="preserve"> – see below</w:t>
      </w:r>
      <w:r w:rsidRPr="44453E82" w:rsidR="7EC4C8E0">
        <w:rPr>
          <w:sz w:val="20"/>
          <w:szCs w:val="20"/>
          <w:u w:val="single"/>
        </w:rPr>
        <w:t>.</w:t>
      </w:r>
      <w:r w:rsidRPr="44453E82" w:rsidR="7EC4C8E0">
        <w:rPr>
          <w:sz w:val="20"/>
          <w:szCs w:val="20"/>
        </w:rPr>
        <w:t xml:space="preserve"> </w:t>
      </w:r>
      <w:r w:rsidRPr="44453E82" w:rsidR="4535AF66">
        <w:rPr>
          <w:sz w:val="20"/>
          <w:szCs w:val="20"/>
        </w:rPr>
        <w:t xml:space="preserve"> </w:t>
      </w:r>
      <w:r w:rsidRPr="44453E82" w:rsidR="4535AF66">
        <w:rPr>
          <w:sz w:val="20"/>
          <w:szCs w:val="20"/>
        </w:rPr>
        <w:t xml:space="preserve">am working on building an exemplar resource that, through digital links will all DT </w:t>
      </w:r>
      <w:r w:rsidRPr="44453E82" w:rsidR="183F2759">
        <w:rPr>
          <w:sz w:val="20"/>
          <w:szCs w:val="20"/>
        </w:rPr>
        <w:t>documents</w:t>
      </w:r>
      <w:r w:rsidRPr="44453E82" w:rsidR="4535AF66">
        <w:rPr>
          <w:sz w:val="20"/>
          <w:szCs w:val="20"/>
        </w:rPr>
        <w:t xml:space="preserve"> and T&amp;L in lessons to be l</w:t>
      </w:r>
      <w:r w:rsidRPr="44453E82" w:rsidR="3A96DF9C">
        <w:rPr>
          <w:sz w:val="20"/>
          <w:szCs w:val="20"/>
        </w:rPr>
        <w:t>inked to this exemplar resource</w:t>
      </w:r>
      <w:r w:rsidRPr="44453E82" w:rsidR="6DEEFF75">
        <w:rPr>
          <w:sz w:val="20"/>
          <w:szCs w:val="20"/>
        </w:rPr>
        <w:t xml:space="preserve"> </w:t>
      </w:r>
    </w:p>
    <w:p xmlns:wp14="http://schemas.microsoft.com/office/word/2010/wordml" w:rsidR="000C6612" w:rsidRDefault="000C6612" w14:paraId="2A1F701D" wp14:textId="77777777">
      <w:pPr>
        <w:rPr>
          <w:sz w:val="16"/>
          <w:szCs w:val="16"/>
        </w:rPr>
      </w:pPr>
    </w:p>
    <w:p xmlns:wp14="http://schemas.microsoft.com/office/word/2010/wordml" w:rsidR="000C6612" w:rsidP="6236B42E" w:rsidRDefault="000C6612" w14:paraId="0CA4A321" wp14:textId="77777777">
      <w:pPr>
        <w:rPr>
          <w:color w:val="FF0000"/>
          <w:sz w:val="18"/>
          <w:szCs w:val="18"/>
        </w:rPr>
      </w:pPr>
      <w:r w:rsidRPr="6236B42E" w:rsidR="000C6612">
        <w:rPr>
          <w:b w:val="1"/>
          <w:bCs w:val="1"/>
          <w:color w:val="FF0000"/>
          <w:sz w:val="18"/>
          <w:szCs w:val="18"/>
        </w:rPr>
        <w:t>Intent</w:t>
      </w:r>
      <w:r w:rsidRPr="6236B42E" w:rsidR="000C6612">
        <w:rPr>
          <w:b w:val="1"/>
          <w:bCs w:val="1"/>
          <w:color w:val="FF0000"/>
          <w:sz w:val="18"/>
          <w:szCs w:val="18"/>
        </w:rPr>
        <w:t xml:space="preserve"> – </w:t>
      </w:r>
      <w:r w:rsidRPr="6236B42E" w:rsidR="000C6612">
        <w:rPr>
          <w:color w:val="FF0000"/>
          <w:sz w:val="18"/>
          <w:szCs w:val="18"/>
        </w:rPr>
        <w:t xml:space="preserve">Implementation </w:t>
      </w:r>
      <w:r w:rsidRPr="6236B42E" w:rsidR="00774C43">
        <w:rPr>
          <w:color w:val="FF0000"/>
          <w:sz w:val="18"/>
          <w:szCs w:val="18"/>
        </w:rPr>
        <w:t>–</w:t>
      </w:r>
      <w:r w:rsidRPr="6236B42E" w:rsidR="000C6612">
        <w:rPr>
          <w:color w:val="FF0000"/>
          <w:sz w:val="18"/>
          <w:szCs w:val="18"/>
        </w:rPr>
        <w:t xml:space="preserve"> Impact</w:t>
      </w:r>
    </w:p>
    <w:p xmlns:wp14="http://schemas.microsoft.com/office/word/2010/wordml" w:rsidR="00774C43" w:rsidP="6236B42E" w:rsidRDefault="00774C43" w14:paraId="03EFCA41" wp14:textId="77777777">
      <w:pPr>
        <w:rPr>
          <w:color w:val="FF0000"/>
          <w:sz w:val="18"/>
          <w:szCs w:val="18"/>
        </w:rPr>
      </w:pPr>
    </w:p>
    <w:p xmlns:wp14="http://schemas.microsoft.com/office/word/2010/wordml" w:rsidR="00774C43" w:rsidP="6236B42E" w:rsidRDefault="00774C43" w14:paraId="4DAC8A8B" wp14:textId="77777777">
      <w:pPr>
        <w:rPr>
          <w:color w:val="FF0000"/>
          <w:sz w:val="18"/>
          <w:szCs w:val="18"/>
        </w:rPr>
      </w:pPr>
      <w:r w:rsidRPr="6236B42E" w:rsidR="00774C43">
        <w:rPr>
          <w:color w:val="FF0000"/>
          <w:sz w:val="18"/>
          <w:szCs w:val="18"/>
        </w:rPr>
        <w:t xml:space="preserve">Intent - The ambitions and plans that are in place up to the point of delivery </w:t>
      </w:r>
    </w:p>
    <w:p xmlns:wp14="http://schemas.microsoft.com/office/word/2010/wordml" w:rsidR="00774C43" w:rsidP="6236B42E" w:rsidRDefault="00774C43" w14:paraId="5F96A722" wp14:textId="77777777">
      <w:pPr>
        <w:rPr>
          <w:color w:val="FF0000"/>
          <w:sz w:val="18"/>
          <w:szCs w:val="18"/>
        </w:rPr>
      </w:pPr>
    </w:p>
    <w:p xmlns:wp14="http://schemas.microsoft.com/office/word/2010/wordml" w:rsidR="00774C43" w:rsidP="6236B42E" w:rsidRDefault="00774C43" w14:paraId="57FAF7A9" wp14:textId="77777777">
      <w:pPr>
        <w:rPr>
          <w:color w:val="FF0000"/>
          <w:sz w:val="18"/>
          <w:szCs w:val="18"/>
        </w:rPr>
      </w:pPr>
      <w:r w:rsidRPr="6236B42E" w:rsidR="00774C43">
        <w:rPr>
          <w:color w:val="FF0000"/>
          <w:sz w:val="18"/>
          <w:szCs w:val="18"/>
        </w:rPr>
        <w:t xml:space="preserve">Implementation – the means for how these are delivered and assessed </w:t>
      </w:r>
    </w:p>
    <w:p xmlns:wp14="http://schemas.microsoft.com/office/word/2010/wordml" w:rsidR="00774C43" w:rsidP="6236B42E" w:rsidRDefault="00774C43" w14:paraId="5B95CD12" wp14:textId="77777777">
      <w:pPr>
        <w:rPr>
          <w:color w:val="FF0000"/>
          <w:sz w:val="18"/>
          <w:szCs w:val="18"/>
        </w:rPr>
      </w:pPr>
    </w:p>
    <w:p xmlns:wp14="http://schemas.microsoft.com/office/word/2010/wordml" w:rsidR="00774C43" w:rsidP="6236B42E" w:rsidRDefault="00774C43" w14:paraId="30101438" wp14:textId="77777777">
      <w:pPr>
        <w:rPr>
          <w:color w:val="FF0000"/>
          <w:sz w:val="18"/>
          <w:szCs w:val="18"/>
        </w:rPr>
      </w:pPr>
      <w:r w:rsidRPr="6236B42E" w:rsidR="00774C43">
        <w:rPr>
          <w:color w:val="FF0000"/>
          <w:sz w:val="18"/>
          <w:szCs w:val="18"/>
        </w:rPr>
        <w:t xml:space="preserve">Impact – the achievements of students as evidence by work produced, attitudes to learning, participation in </w:t>
      </w:r>
      <w:proofErr w:type="gramStart"/>
      <w:r w:rsidRPr="6236B42E" w:rsidR="00774C43">
        <w:rPr>
          <w:color w:val="FF0000"/>
          <w:sz w:val="18"/>
          <w:szCs w:val="18"/>
        </w:rPr>
        <w:t>extra curricular</w:t>
      </w:r>
      <w:proofErr w:type="gramEnd"/>
      <w:r w:rsidRPr="6236B42E" w:rsidR="00774C43">
        <w:rPr>
          <w:color w:val="FF0000"/>
          <w:sz w:val="18"/>
          <w:szCs w:val="18"/>
        </w:rPr>
        <w:t xml:space="preserve">, summative assessment and final outcomes </w:t>
      </w:r>
    </w:p>
    <w:p xmlns:wp14="http://schemas.microsoft.com/office/word/2010/wordml" w:rsidR="00774C43" w:rsidP="6236B42E" w:rsidRDefault="00774C43" w14:paraId="59BF07C2" wp14:textId="77777777">
      <w:pPr>
        <w:rPr>
          <w:color w:val="FF0000"/>
          <w:sz w:val="18"/>
          <w:szCs w:val="18"/>
        </w:rPr>
      </w:pPr>
      <w:r w:rsidRPr="6236B42E" w:rsidR="00774C43">
        <w:rPr>
          <w:color w:val="FF0000"/>
          <w:sz w:val="18"/>
          <w:szCs w:val="18"/>
        </w:rPr>
        <w:t xml:space="preserve">Our definitions </w:t>
      </w:r>
    </w:p>
    <w:p xmlns:wp14="http://schemas.microsoft.com/office/word/2010/wordml" w:rsidR="00774C43" w:rsidP="6236B42E" w:rsidRDefault="00774C43" w14:paraId="5220BBB2" wp14:textId="77777777">
      <w:pPr>
        <w:rPr>
          <w:color w:val="FF0000"/>
          <w:sz w:val="18"/>
          <w:szCs w:val="18"/>
        </w:rPr>
      </w:pPr>
    </w:p>
    <w:p xmlns:wp14="http://schemas.microsoft.com/office/word/2010/wordml" w:rsidR="00774C43" w:rsidP="6236B42E" w:rsidRDefault="00774C43" w14:paraId="236C1CF9" wp14:textId="77777777">
      <w:pPr>
        <w:rPr>
          <w:b w:val="1"/>
          <w:bCs w:val="1"/>
          <w:color w:val="FF0000"/>
          <w:sz w:val="18"/>
          <w:szCs w:val="18"/>
        </w:rPr>
      </w:pPr>
      <w:r w:rsidRPr="6236B42E" w:rsidR="00774C43">
        <w:rPr>
          <w:b w:val="1"/>
          <w:bCs w:val="1"/>
          <w:color w:val="FF0000"/>
          <w:sz w:val="18"/>
          <w:szCs w:val="18"/>
        </w:rPr>
        <w:t xml:space="preserve">Spiral Curriculum </w:t>
      </w:r>
    </w:p>
    <w:p xmlns:wp14="http://schemas.microsoft.com/office/word/2010/wordml" w:rsidR="00774C43" w:rsidP="6236B42E" w:rsidRDefault="00774C43" w14:paraId="13CB595B" wp14:textId="77777777">
      <w:pPr>
        <w:rPr>
          <w:b w:val="1"/>
          <w:bCs w:val="1"/>
          <w:color w:val="FF0000"/>
          <w:sz w:val="18"/>
          <w:szCs w:val="18"/>
        </w:rPr>
      </w:pPr>
    </w:p>
    <w:p xmlns:wp14="http://schemas.microsoft.com/office/word/2010/wordml" w:rsidRPr="00774C43" w:rsidR="00774C43" w:rsidP="6236B42E" w:rsidRDefault="00774C43" w14:paraId="19F47CFA" wp14:textId="77777777">
      <w:pPr>
        <w:rPr>
          <w:color w:val="FF0000"/>
          <w:sz w:val="18"/>
          <w:szCs w:val="18"/>
        </w:rPr>
      </w:pPr>
      <w:r w:rsidRPr="6236B42E" w:rsidR="00774C43">
        <w:rPr>
          <w:color w:val="FF0000"/>
          <w:sz w:val="18"/>
          <w:szCs w:val="18"/>
        </w:rPr>
        <w:t xml:space="preserve">How the building blocks of our curriculum are constructed and built upon through students’ journey through school </w:t>
      </w:r>
    </w:p>
    <w:p w:rsidR="50BA23EF" w:rsidP="6236B42E" w:rsidRDefault="50BA23EF" w14:paraId="0770F274" w14:textId="6FFF58DC">
      <w:pPr>
        <w:pStyle w:val="Normal"/>
        <w:rPr>
          <w:sz w:val="22"/>
          <w:szCs w:val="22"/>
        </w:rPr>
      </w:pPr>
    </w:p>
    <w:p w:rsidR="2868E324" w:rsidP="6236B42E" w:rsidRDefault="2868E324" w14:paraId="08D6C260" w14:textId="3A1B0C79">
      <w:pPr>
        <w:pStyle w:val="Normal"/>
        <w:rPr>
          <w:b w:val="1"/>
          <w:bCs w:val="1"/>
          <w:sz w:val="24"/>
          <w:szCs w:val="24"/>
        </w:rPr>
      </w:pPr>
      <w:r w:rsidRPr="6236B42E" w:rsidR="2868E324">
        <w:rPr>
          <w:b w:val="1"/>
          <w:bCs w:val="1"/>
          <w:sz w:val="22"/>
          <w:szCs w:val="22"/>
        </w:rPr>
        <w:t>Design Technology Documents and Links:</w:t>
      </w:r>
    </w:p>
    <w:p w:rsidR="6236B42E" w:rsidP="6236B42E" w:rsidRDefault="6236B42E" w14:paraId="09D6E216" w14:textId="52A92211">
      <w:pPr>
        <w:pStyle w:val="Normal"/>
        <w:rPr>
          <w:b w:val="1"/>
          <w:bCs w:val="1"/>
          <w:sz w:val="18"/>
          <w:szCs w:val="18"/>
        </w:rPr>
      </w:pPr>
    </w:p>
    <w:p w:rsidR="764C77A2" w:rsidP="50BA23EF" w:rsidRDefault="764C77A2" w14:paraId="19921A67" w14:textId="33C5309F">
      <w:pPr>
        <w:pStyle w:val="Normal"/>
        <w:rPr>
          <w:rFonts w:ascii="Arial" w:hAnsi="Arial" w:eastAsia="Arial" w:cs="Arial"/>
          <w:noProof w:val="0"/>
          <w:sz w:val="18"/>
          <w:szCs w:val="18"/>
          <w:lang w:val="en-GB"/>
        </w:rPr>
      </w:pPr>
      <w:hyperlink r:id="Rd5dc5bdf3f054194">
        <w:r w:rsidRPr="6236B42E" w:rsidR="25C5204D">
          <w:rPr>
            <w:rStyle w:val="Hyperlink"/>
            <w:rFonts w:ascii="Arial" w:hAnsi="Arial" w:eastAsia="Arial" w:cs="Arial"/>
            <w:noProof w:val="0"/>
            <w:sz w:val="18"/>
            <w:szCs w:val="18"/>
            <w:lang w:val="en-GB"/>
          </w:rPr>
          <w:t>National Curriculum - Design and technology key stages 3 and 4 (publishing.service.gov.uk)</w:t>
        </w:r>
      </w:hyperlink>
    </w:p>
    <w:p w:rsidR="6236B42E" w:rsidP="5D6FB8DF" w:rsidRDefault="6236B42E" w14:paraId="3B77FF7B" w14:textId="0EDCA472">
      <w:pPr>
        <w:pStyle w:val="Normal"/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2D004850" w:rsidP="6236B42E" w:rsidRDefault="2D004850" w14:paraId="462305C0" w14:textId="5E9E4390">
      <w:pPr>
        <w:pStyle w:val="Normal"/>
        <w:rPr>
          <w:sz w:val="18"/>
          <w:szCs w:val="18"/>
        </w:rPr>
      </w:pPr>
      <w:r w:rsidRPr="6236B42E" w:rsidR="2D004850">
        <w:rPr>
          <w:rStyle w:val="Hyperlink"/>
          <w:sz w:val="18"/>
          <w:szCs w:val="18"/>
        </w:rPr>
        <w:t>CDS Design Technology</w:t>
      </w:r>
      <w:hyperlink r:id="R3995515a1bbc43fc">
        <w:r w:rsidRPr="6236B42E" w:rsidR="2ECF7988">
          <w:rPr>
            <w:rStyle w:val="Hyperlink"/>
            <w:sz w:val="18"/>
            <w:szCs w:val="18"/>
          </w:rPr>
          <w:t xml:space="preserve"> SEF</w:t>
        </w:r>
      </w:hyperlink>
    </w:p>
    <w:p w:rsidR="6236B42E" w:rsidP="6236B42E" w:rsidRDefault="6236B42E" w14:paraId="3BA94304" w14:textId="0C07E643">
      <w:pPr>
        <w:pStyle w:val="Normal"/>
        <w:rPr>
          <w:sz w:val="18"/>
          <w:szCs w:val="18"/>
        </w:rPr>
      </w:pPr>
    </w:p>
    <w:p w:rsidR="1969B2E1" w:rsidP="6236B42E" w:rsidRDefault="1969B2E1" w14:paraId="1FAF4DA4" w14:textId="7056A616">
      <w:pPr>
        <w:pStyle w:val="Normal"/>
        <w:rPr>
          <w:sz w:val="18"/>
          <w:szCs w:val="18"/>
        </w:rPr>
      </w:pPr>
      <w:hyperlink r:id="R8535460d65ee44f1">
        <w:r w:rsidRPr="44453E82" w:rsidR="1969B2E1">
          <w:rPr>
            <w:rStyle w:val="Hyperlink"/>
            <w:sz w:val="18"/>
            <w:szCs w:val="18"/>
          </w:rPr>
          <w:t>CDS D</w:t>
        </w:r>
        <w:r w:rsidRPr="44453E82" w:rsidR="2ECF7988">
          <w:rPr>
            <w:rStyle w:val="Hyperlink"/>
            <w:sz w:val="18"/>
            <w:szCs w:val="18"/>
          </w:rPr>
          <w:t>esign Technology DDP</w:t>
        </w:r>
      </w:hyperlink>
    </w:p>
    <w:p w:rsidR="44453E82" w:rsidP="44453E82" w:rsidRDefault="44453E82" w14:paraId="7B2736FB" w14:textId="65BF0ACF">
      <w:pPr>
        <w:pStyle w:val="Normal"/>
        <w:rPr>
          <w:sz w:val="18"/>
          <w:szCs w:val="18"/>
        </w:rPr>
      </w:pPr>
    </w:p>
    <w:p w:rsidR="58F601E0" w:rsidP="44453E82" w:rsidRDefault="58F601E0" w14:paraId="194D6127" w14:textId="30483375">
      <w:pPr>
        <w:pStyle w:val="Normal"/>
        <w:rPr>
          <w:sz w:val="18"/>
          <w:szCs w:val="18"/>
        </w:rPr>
      </w:pPr>
      <w:hyperlink r:id="R00f477ccfcca43fc">
        <w:r w:rsidRPr="44453E82" w:rsidR="58F601E0">
          <w:rPr>
            <w:rStyle w:val="Hyperlink"/>
            <w:sz w:val="18"/>
            <w:szCs w:val="18"/>
          </w:rPr>
          <w:t>DT Exemplar</w:t>
        </w:r>
      </w:hyperlink>
    </w:p>
    <w:sectPr w:rsidRPr="00774C43" w:rsidR="00774C43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RdAsFS8Ikz8K1" int2:id="j1btlQCf">
      <int2:state int2:type="LegacyProofing" int2:value="Rejected"/>
    </int2:textHash>
    <int2:textHash int2:hashCode="Pe0YYOfSrkx8Rv" int2:id="FWXdrCCb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nsid w:val="6c2392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10c1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6">
    <w:abstractNumId w:val="5"/>
  </w:num>
  <w:num w:numId="5">
    <w:abstractNumId w:val="4"/>
  </w: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7"/>
    <w:rsid w:val="000C6612"/>
    <w:rsid w:val="00166590"/>
    <w:rsid w:val="00323E35"/>
    <w:rsid w:val="00350893"/>
    <w:rsid w:val="003EE879"/>
    <w:rsid w:val="004B19A1"/>
    <w:rsid w:val="0077339E"/>
    <w:rsid w:val="00774C43"/>
    <w:rsid w:val="0078448C"/>
    <w:rsid w:val="007936C1"/>
    <w:rsid w:val="009B5EA1"/>
    <w:rsid w:val="00A53D37"/>
    <w:rsid w:val="00AA0E43"/>
    <w:rsid w:val="00B90485"/>
    <w:rsid w:val="00C71C17"/>
    <w:rsid w:val="00D03741"/>
    <w:rsid w:val="00D93D4F"/>
    <w:rsid w:val="00EB0E89"/>
    <w:rsid w:val="00FB51AB"/>
    <w:rsid w:val="0165107A"/>
    <w:rsid w:val="01954DB9"/>
    <w:rsid w:val="01A8F955"/>
    <w:rsid w:val="01B628F3"/>
    <w:rsid w:val="022D8F1E"/>
    <w:rsid w:val="02550B56"/>
    <w:rsid w:val="025F0FFA"/>
    <w:rsid w:val="029D9FDE"/>
    <w:rsid w:val="02B25916"/>
    <w:rsid w:val="02D1717B"/>
    <w:rsid w:val="02DE9026"/>
    <w:rsid w:val="03A7312F"/>
    <w:rsid w:val="0414F22B"/>
    <w:rsid w:val="04964E4A"/>
    <w:rsid w:val="04C0C2A1"/>
    <w:rsid w:val="052E2C73"/>
    <w:rsid w:val="05420DD5"/>
    <w:rsid w:val="05430190"/>
    <w:rsid w:val="0560C1E5"/>
    <w:rsid w:val="06398F37"/>
    <w:rsid w:val="067E396B"/>
    <w:rsid w:val="068569C9"/>
    <w:rsid w:val="06BABBE0"/>
    <w:rsid w:val="06C869DB"/>
    <w:rsid w:val="072299F0"/>
    <w:rsid w:val="07796DC6"/>
    <w:rsid w:val="083FCE1B"/>
    <w:rsid w:val="088DB49C"/>
    <w:rsid w:val="0898097E"/>
    <w:rsid w:val="089862A7"/>
    <w:rsid w:val="08E20EEF"/>
    <w:rsid w:val="096677BF"/>
    <w:rsid w:val="0983A213"/>
    <w:rsid w:val="0A157EF8"/>
    <w:rsid w:val="0AD61D1D"/>
    <w:rsid w:val="0B43EA39"/>
    <w:rsid w:val="0BD7CFFD"/>
    <w:rsid w:val="0BF1D503"/>
    <w:rsid w:val="0C19AFB1"/>
    <w:rsid w:val="0C60DA13"/>
    <w:rsid w:val="0C8EF2EE"/>
    <w:rsid w:val="0CC3A44A"/>
    <w:rsid w:val="0D4D1FBA"/>
    <w:rsid w:val="0DAD928C"/>
    <w:rsid w:val="0E321198"/>
    <w:rsid w:val="1097ADC4"/>
    <w:rsid w:val="12337E25"/>
    <w:rsid w:val="1316671C"/>
    <w:rsid w:val="13668B10"/>
    <w:rsid w:val="13BD54F9"/>
    <w:rsid w:val="13C44EC4"/>
    <w:rsid w:val="13F227E7"/>
    <w:rsid w:val="14468401"/>
    <w:rsid w:val="1558319F"/>
    <w:rsid w:val="15601F25"/>
    <w:rsid w:val="15C9A33B"/>
    <w:rsid w:val="1633BFF0"/>
    <w:rsid w:val="16800AB9"/>
    <w:rsid w:val="16A0F2CF"/>
    <w:rsid w:val="16F40200"/>
    <w:rsid w:val="16FBEF86"/>
    <w:rsid w:val="1723169A"/>
    <w:rsid w:val="17352F15"/>
    <w:rsid w:val="178734CB"/>
    <w:rsid w:val="181BDB1A"/>
    <w:rsid w:val="183F2759"/>
    <w:rsid w:val="1882D256"/>
    <w:rsid w:val="1889974C"/>
    <w:rsid w:val="188FD261"/>
    <w:rsid w:val="1897BFE7"/>
    <w:rsid w:val="18AE91A8"/>
    <w:rsid w:val="18CC3C82"/>
    <w:rsid w:val="195FB34D"/>
    <w:rsid w:val="1969B2E1"/>
    <w:rsid w:val="197CFD80"/>
    <w:rsid w:val="1BE1CBA9"/>
    <w:rsid w:val="1CD623E0"/>
    <w:rsid w:val="1CDC182D"/>
    <w:rsid w:val="1D18DEE6"/>
    <w:rsid w:val="1D1D2CCF"/>
    <w:rsid w:val="1D5208AD"/>
    <w:rsid w:val="1D74D91A"/>
    <w:rsid w:val="1D7630CC"/>
    <w:rsid w:val="1DC341FF"/>
    <w:rsid w:val="1DF37B43"/>
    <w:rsid w:val="1E69744B"/>
    <w:rsid w:val="1E71F441"/>
    <w:rsid w:val="1E77E88E"/>
    <w:rsid w:val="1E91C09C"/>
    <w:rsid w:val="1EFF13E5"/>
    <w:rsid w:val="1F12012D"/>
    <w:rsid w:val="1F725648"/>
    <w:rsid w:val="205D7080"/>
    <w:rsid w:val="206F73DE"/>
    <w:rsid w:val="2094A931"/>
    <w:rsid w:val="20A2D1CC"/>
    <w:rsid w:val="20EC75E0"/>
    <w:rsid w:val="20FAE2C1"/>
    <w:rsid w:val="219F9E57"/>
    <w:rsid w:val="21C68BF6"/>
    <w:rsid w:val="220E7150"/>
    <w:rsid w:val="231242F8"/>
    <w:rsid w:val="237F754A"/>
    <w:rsid w:val="2391CEFD"/>
    <w:rsid w:val="23CC49F3"/>
    <w:rsid w:val="247CC193"/>
    <w:rsid w:val="2489FD48"/>
    <w:rsid w:val="24AD79D7"/>
    <w:rsid w:val="24CBD3AE"/>
    <w:rsid w:val="24E135C5"/>
    <w:rsid w:val="25681A54"/>
    <w:rsid w:val="256CEB44"/>
    <w:rsid w:val="25C5204D"/>
    <w:rsid w:val="264AD541"/>
    <w:rsid w:val="27C19E0A"/>
    <w:rsid w:val="27E5B41B"/>
    <w:rsid w:val="28037470"/>
    <w:rsid w:val="2868E324"/>
    <w:rsid w:val="28ADE3B1"/>
    <w:rsid w:val="28B60D95"/>
    <w:rsid w:val="29343A27"/>
    <w:rsid w:val="29424ABF"/>
    <w:rsid w:val="297A3C81"/>
    <w:rsid w:val="2A5C1F12"/>
    <w:rsid w:val="2C0E3B65"/>
    <w:rsid w:val="2D004850"/>
    <w:rsid w:val="2D5B1971"/>
    <w:rsid w:val="2DC15A3A"/>
    <w:rsid w:val="2E54F59F"/>
    <w:rsid w:val="2E801789"/>
    <w:rsid w:val="2EA7AD3D"/>
    <w:rsid w:val="2ECF7988"/>
    <w:rsid w:val="2ED0DAF2"/>
    <w:rsid w:val="2F1D2535"/>
    <w:rsid w:val="2FB62414"/>
    <w:rsid w:val="301393BC"/>
    <w:rsid w:val="30AACCFB"/>
    <w:rsid w:val="30F8FAFC"/>
    <w:rsid w:val="3111068B"/>
    <w:rsid w:val="314151A6"/>
    <w:rsid w:val="317AA69F"/>
    <w:rsid w:val="31ACB889"/>
    <w:rsid w:val="3226C2F7"/>
    <w:rsid w:val="3254C5F7"/>
    <w:rsid w:val="3324A6E3"/>
    <w:rsid w:val="339A7356"/>
    <w:rsid w:val="33C3F483"/>
    <w:rsid w:val="34CDA91C"/>
    <w:rsid w:val="35127B63"/>
    <w:rsid w:val="3542541B"/>
    <w:rsid w:val="35A9B96F"/>
    <w:rsid w:val="362B1EB7"/>
    <w:rsid w:val="366AB8F4"/>
    <w:rsid w:val="36AE4BC4"/>
    <w:rsid w:val="36D3ACFF"/>
    <w:rsid w:val="36FA341A"/>
    <w:rsid w:val="382185C0"/>
    <w:rsid w:val="384A1C25"/>
    <w:rsid w:val="399E7854"/>
    <w:rsid w:val="39B94D4B"/>
    <w:rsid w:val="39E5EC86"/>
    <w:rsid w:val="3A96DF9C"/>
    <w:rsid w:val="3AA6ADFA"/>
    <w:rsid w:val="3B592682"/>
    <w:rsid w:val="3B81BCE7"/>
    <w:rsid w:val="3C118ED3"/>
    <w:rsid w:val="3CC26D5F"/>
    <w:rsid w:val="3D1D8D48"/>
    <w:rsid w:val="3D34F89C"/>
    <w:rsid w:val="3D39B954"/>
    <w:rsid w:val="3D98A8C7"/>
    <w:rsid w:val="3DF77719"/>
    <w:rsid w:val="3E721334"/>
    <w:rsid w:val="3EB95DA9"/>
    <w:rsid w:val="3EEC1DA2"/>
    <w:rsid w:val="3F7F6F9D"/>
    <w:rsid w:val="3F93477A"/>
    <w:rsid w:val="3F9AE2CF"/>
    <w:rsid w:val="3FDD7DF7"/>
    <w:rsid w:val="400DE395"/>
    <w:rsid w:val="405D1B90"/>
    <w:rsid w:val="40DDC481"/>
    <w:rsid w:val="412F17DB"/>
    <w:rsid w:val="41573E47"/>
    <w:rsid w:val="41F583A0"/>
    <w:rsid w:val="426C19EA"/>
    <w:rsid w:val="427994E2"/>
    <w:rsid w:val="427B2219"/>
    <w:rsid w:val="42A4D1A1"/>
    <w:rsid w:val="4365A7D2"/>
    <w:rsid w:val="44192522"/>
    <w:rsid w:val="44453E82"/>
    <w:rsid w:val="44EBDAD7"/>
    <w:rsid w:val="4521B245"/>
    <w:rsid w:val="4535AF66"/>
    <w:rsid w:val="455B5F26"/>
    <w:rsid w:val="45700CF9"/>
    <w:rsid w:val="4582A99B"/>
    <w:rsid w:val="45B135A4"/>
    <w:rsid w:val="45DF3960"/>
    <w:rsid w:val="45F00575"/>
    <w:rsid w:val="46977D9F"/>
    <w:rsid w:val="46F0E687"/>
    <w:rsid w:val="477C6789"/>
    <w:rsid w:val="47864DD0"/>
    <w:rsid w:val="4791CA23"/>
    <w:rsid w:val="48288744"/>
    <w:rsid w:val="48603FEF"/>
    <w:rsid w:val="48682D75"/>
    <w:rsid w:val="4892FFE8"/>
    <w:rsid w:val="48E8D666"/>
    <w:rsid w:val="493B7F81"/>
    <w:rsid w:val="49D58B24"/>
    <w:rsid w:val="4A27C9E8"/>
    <w:rsid w:val="4A84A6C7"/>
    <w:rsid w:val="4AAE1481"/>
    <w:rsid w:val="4AEB1745"/>
    <w:rsid w:val="4B0CB33C"/>
    <w:rsid w:val="4B52713B"/>
    <w:rsid w:val="4BCAA0AA"/>
    <w:rsid w:val="4BE1DC66"/>
    <w:rsid w:val="4C86E7A6"/>
    <w:rsid w:val="4CFED19D"/>
    <w:rsid w:val="4D14FE0F"/>
    <w:rsid w:val="4D4C6518"/>
    <w:rsid w:val="4DC70133"/>
    <w:rsid w:val="4E010BA7"/>
    <w:rsid w:val="4E9E233B"/>
    <w:rsid w:val="4F02416C"/>
    <w:rsid w:val="4F38A970"/>
    <w:rsid w:val="508405DA"/>
    <w:rsid w:val="50BA23EF"/>
    <w:rsid w:val="521FD63B"/>
    <w:rsid w:val="535CD84A"/>
    <w:rsid w:val="54E5CD71"/>
    <w:rsid w:val="554297C8"/>
    <w:rsid w:val="555776FD"/>
    <w:rsid w:val="56003321"/>
    <w:rsid w:val="5676EBCE"/>
    <w:rsid w:val="57E7F962"/>
    <w:rsid w:val="584CC54E"/>
    <w:rsid w:val="586C1676"/>
    <w:rsid w:val="58E7FFAD"/>
    <w:rsid w:val="58F601E0"/>
    <w:rsid w:val="5983BE48"/>
    <w:rsid w:val="59DDED24"/>
    <w:rsid w:val="59E22AD7"/>
    <w:rsid w:val="5B607EF1"/>
    <w:rsid w:val="5B76FA7D"/>
    <w:rsid w:val="5BC6B881"/>
    <w:rsid w:val="5BD6270C"/>
    <w:rsid w:val="5C451758"/>
    <w:rsid w:val="5C56F352"/>
    <w:rsid w:val="5C908C97"/>
    <w:rsid w:val="5C986074"/>
    <w:rsid w:val="5CD151B0"/>
    <w:rsid w:val="5CFC4F52"/>
    <w:rsid w:val="5D07224B"/>
    <w:rsid w:val="5D113588"/>
    <w:rsid w:val="5D4A7D53"/>
    <w:rsid w:val="5D6288E2"/>
    <w:rsid w:val="5D6FB8DF"/>
    <w:rsid w:val="5DD6E9E8"/>
    <w:rsid w:val="5F3CAAAB"/>
    <w:rsid w:val="5F97A4FE"/>
    <w:rsid w:val="5FC82D59"/>
    <w:rsid w:val="60448388"/>
    <w:rsid w:val="6087A61B"/>
    <w:rsid w:val="60A5FCCE"/>
    <w:rsid w:val="610E8AAA"/>
    <w:rsid w:val="62296AC9"/>
    <w:rsid w:val="6236B42E"/>
    <w:rsid w:val="62B2B678"/>
    <w:rsid w:val="638D016B"/>
    <w:rsid w:val="64112E44"/>
    <w:rsid w:val="64133539"/>
    <w:rsid w:val="653D9038"/>
    <w:rsid w:val="6568EC15"/>
    <w:rsid w:val="6599683E"/>
    <w:rsid w:val="65DAAAC5"/>
    <w:rsid w:val="65E1FBCD"/>
    <w:rsid w:val="65FE231F"/>
    <w:rsid w:val="661711ED"/>
    <w:rsid w:val="66332C9D"/>
    <w:rsid w:val="66624150"/>
    <w:rsid w:val="671E884C"/>
    <w:rsid w:val="67840743"/>
    <w:rsid w:val="6785376C"/>
    <w:rsid w:val="68D3CFFD"/>
    <w:rsid w:val="692107CD"/>
    <w:rsid w:val="693B8FEB"/>
    <w:rsid w:val="69F0D28E"/>
    <w:rsid w:val="6B973656"/>
    <w:rsid w:val="6C6F2B09"/>
    <w:rsid w:val="6D21CBE0"/>
    <w:rsid w:val="6D30013A"/>
    <w:rsid w:val="6DAF8F1B"/>
    <w:rsid w:val="6DEEFF75"/>
    <w:rsid w:val="6E4280C2"/>
    <w:rsid w:val="6EB6343F"/>
    <w:rsid w:val="6EF4A862"/>
    <w:rsid w:val="6F09E70A"/>
    <w:rsid w:val="6F6AA16A"/>
    <w:rsid w:val="6FA0F1C7"/>
    <w:rsid w:val="6FB68938"/>
    <w:rsid w:val="6FDE5123"/>
    <w:rsid w:val="6FE636D7"/>
    <w:rsid w:val="708867CE"/>
    <w:rsid w:val="717A2184"/>
    <w:rsid w:val="717CE7A4"/>
    <w:rsid w:val="71ACE17D"/>
    <w:rsid w:val="71ED4F7D"/>
    <w:rsid w:val="72C7EA13"/>
    <w:rsid w:val="7315F1E5"/>
    <w:rsid w:val="7371BBB0"/>
    <w:rsid w:val="73891FDE"/>
    <w:rsid w:val="73910D64"/>
    <w:rsid w:val="74918FC5"/>
    <w:rsid w:val="74B0053D"/>
    <w:rsid w:val="74E4823F"/>
    <w:rsid w:val="754D05AC"/>
    <w:rsid w:val="75F0418F"/>
    <w:rsid w:val="75FF8AD5"/>
    <w:rsid w:val="764C77A2"/>
    <w:rsid w:val="76C8AE26"/>
    <w:rsid w:val="7714F8EF"/>
    <w:rsid w:val="77A21893"/>
    <w:rsid w:val="7802170E"/>
    <w:rsid w:val="781C2301"/>
    <w:rsid w:val="7841F08C"/>
    <w:rsid w:val="785C9101"/>
    <w:rsid w:val="791B68EC"/>
    <w:rsid w:val="79372B97"/>
    <w:rsid w:val="79517C8C"/>
    <w:rsid w:val="7A2DE94E"/>
    <w:rsid w:val="7A4377DE"/>
    <w:rsid w:val="7A5553D8"/>
    <w:rsid w:val="7B19BEBB"/>
    <w:rsid w:val="7B675290"/>
    <w:rsid w:val="7BD307FB"/>
    <w:rsid w:val="7BE86A12"/>
    <w:rsid w:val="7C564C02"/>
    <w:rsid w:val="7C7B94F9"/>
    <w:rsid w:val="7CE6E7E8"/>
    <w:rsid w:val="7D0480B9"/>
    <w:rsid w:val="7D04FCE0"/>
    <w:rsid w:val="7D50244C"/>
    <w:rsid w:val="7D88B2DB"/>
    <w:rsid w:val="7E0A9CBA"/>
    <w:rsid w:val="7E0B1F02"/>
    <w:rsid w:val="7EC4C8E0"/>
    <w:rsid w:val="7ED3C00B"/>
    <w:rsid w:val="7F17B357"/>
    <w:rsid w:val="7FA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8CFE"/>
  <w15:chartTrackingRefBased/>
  <w15:docId w15:val="{49522E9E-4077-487F-A30A-EADB028B15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darwinbromley.sharepoint.com/:x:/s/CDSDesignTech/ES9-B3CARTtCoqYJhDiPi34Bgb2n6GHfgN-HsxKNNHji5Q?e=aDGJYi" TargetMode="External" Id="R8b0e514e1ad44f8f" /><Relationship Type="http://schemas.openxmlformats.org/officeDocument/2006/relationships/hyperlink" Target="https://assets.publishing.service.gov.uk/government/uploads/system/uploads/attachment_data/file/239089/SECONDARY_national_curriculum_-_Design_and_technology.pdf" TargetMode="External" Id="Rd5dc5bdf3f054194" /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microsoft.com/office/2020/10/relationships/intelligence" Target="intelligence2.xml" Id="R6b828e35be934f24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hyperlink" Target="https://cdarwinbromley-my.sharepoint.com/personal/rbaker24_305_o365_cdarwin_com/_layouts/15/Doc.aspx?sourcedoc=%7B953258E4-A1DC-4F7E-AE8B-EF1AF5DD7D02%7D&amp;file=DT%20Literacy%20Policy%20DT%20RBr%202022.docx&amp;action=default&amp;mobileredirect=true&amp;DefaultItemOpen=1" TargetMode="External" Id="R81e633659a0d4f06" /><Relationship Type="http://schemas.openxmlformats.org/officeDocument/2006/relationships/hyperlink" Target="https://cdarwinbromley-my.sharepoint.com/personal/rbaker24_305_o365_cdarwin_com/_layouts/15/Doc.aspx?sourcedoc=%7BB5A68253-2159-4D69-A89C-BA108B0C4905%7D&amp;file=New%20DT%20SEF%20June%202022.docx&amp;action=default&amp;mobileredirect=true&amp;DefaultItemOpen=1" TargetMode="External" Id="R3995515a1bbc43fc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cdarwinbromley.sharepoint.com/:x:/s/CDSDesignTech/ESoXIvejSrJKi3coVE-OwSEBNZdIBIdTDUrJEchz__ZTVA?e=UMRL5u" TargetMode="External" Id="R2529a63191ec4a1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cdarwinbromley-my.sharepoint.com/personal/rbaker24_305_o365_cdarwin_com/_layouts/15/Doc.aspx?sourcedoc=%7BD3CA62E2-9E23-40DF-87D9-13F397612488%7D&amp;file=NEW%20DT%20DDP%202022%20RBr.docx&amp;action=default&amp;mobileredirect=true&amp;DefaultItemOpen=1" TargetMode="External" Id="R8535460d65ee44f1" /><Relationship Type="http://schemas.openxmlformats.org/officeDocument/2006/relationships/hyperlink" Target="https://cdarwinbromley.sharepoint.com/sites/CDSDesignTech/_layouts/15/Doc.aspx?sourcedoc=%7BE2088D5A-03A8-4804-A47F-C4C7750F48F3%7D&amp;file=Presentation.pptx&amp;action=edit&amp;mobileredirect=true" TargetMode="External" Id="R00f477ccfcca43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A28A3-02CE-48F6-A3E1-E394F167AE9D}"/>
</file>

<file path=customXml/itemProps2.xml><?xml version="1.0" encoding="utf-8"?>
<ds:datastoreItem xmlns:ds="http://schemas.openxmlformats.org/officeDocument/2006/customXml" ds:itemID="{B3B6B2E0-86DF-42CF-981E-FB8743B14CE8}"/>
</file>

<file path=customXml/itemProps3.xml><?xml version="1.0" encoding="utf-8"?>
<ds:datastoreItem xmlns:ds="http://schemas.openxmlformats.org/officeDocument/2006/customXml" ds:itemID="{13B9D980-24E8-4390-B829-72C2FD04DB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Richard Baker</cp:lastModifiedBy>
  <cp:revision>9</cp:revision>
  <cp:lastPrinted>2022-05-24T10:19:00Z</cp:lastPrinted>
  <dcterms:created xsi:type="dcterms:W3CDTF">2022-05-24T16:56:00Z</dcterms:created>
  <dcterms:modified xsi:type="dcterms:W3CDTF">2022-09-25T15:17:13Z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</Properties>
</file>